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F57FD3" w:rsidP="00C87245">
      <w:r>
        <w:t>21</w:t>
      </w:r>
      <w:r w:rsidR="00FE7B16">
        <w:t>.</w:t>
      </w:r>
      <w:r w:rsidR="0000492E">
        <w:t>8</w:t>
      </w:r>
      <w:r w:rsidR="00C87245">
        <w:t>.23</w:t>
      </w:r>
    </w:p>
    <w:p w:rsidR="00F57FD3" w:rsidRDefault="0000492E" w:rsidP="00F57FD3">
      <w:r>
        <w:t xml:space="preserve">1) </w:t>
      </w:r>
      <w:r w:rsidR="00F57FD3" w:rsidRPr="00F57FD3">
        <w:t>The Spirit of Camp David</w:t>
      </w:r>
      <w:r w:rsidR="00F57FD3">
        <w:t xml:space="preserve">: Leaders of </w:t>
      </w:r>
      <w:r w:rsidR="00F57FD3" w:rsidRPr="00F57FD3">
        <w:t xml:space="preserve">United States, Japan, and South Korea issued a joint statement titled </w:t>
      </w:r>
      <w:r w:rsidR="00F57FD3">
        <w:t>‘</w:t>
      </w:r>
      <w:r w:rsidR="00F57FD3" w:rsidRPr="00F57FD3">
        <w:t>The Spirit of Camp David</w:t>
      </w:r>
      <w:r w:rsidR="00F57FD3">
        <w:t>’</w:t>
      </w:r>
      <w:r w:rsidR="00F57FD3" w:rsidRPr="00F57FD3">
        <w:t xml:space="preserve">. </w:t>
      </w:r>
    </w:p>
    <w:p w:rsidR="00F57FD3" w:rsidRPr="00F57FD3" w:rsidRDefault="00F57FD3" w:rsidP="00EA477C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57FD3">
        <w:t>Summit was held to project unity in the face of China</w:t>
      </w:r>
      <w:r>
        <w:t>’</w:t>
      </w:r>
      <w:r w:rsidRPr="00F57FD3">
        <w:t xml:space="preserve">s growing power and nuclear threats from North Korea. </w:t>
      </w:r>
    </w:p>
    <w:p w:rsidR="00F57FD3" w:rsidRPr="00F57FD3" w:rsidRDefault="00F57FD3" w:rsidP="00EA477C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57FD3">
        <w:t xml:space="preserve">Key highlights of the joint statement </w:t>
      </w:r>
    </w:p>
    <w:p w:rsidR="00F57FD3" w:rsidRPr="00F57FD3" w:rsidRDefault="00F57FD3" w:rsidP="00EA477C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F57FD3">
        <w:t xml:space="preserve">Consult promptly with each other during crises. </w:t>
      </w:r>
    </w:p>
    <w:p w:rsidR="00F57FD3" w:rsidRPr="00F57FD3" w:rsidRDefault="00F57FD3" w:rsidP="00EA477C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F57FD3">
        <w:t xml:space="preserve">Hold annual multi-domain trilateral exercise </w:t>
      </w:r>
    </w:p>
    <w:p w:rsidR="00F57FD3" w:rsidRPr="00F57FD3" w:rsidRDefault="00F57FD3" w:rsidP="00EA477C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F57FD3">
        <w:t xml:space="preserve">Develop the Partnership for Resilient and Inclusive Supply-chain Enhancement </w:t>
      </w:r>
      <w:r>
        <w:t>(</w:t>
      </w:r>
      <w:r w:rsidRPr="00F57FD3">
        <w:t>RISE</w:t>
      </w:r>
      <w:r>
        <w:t>)</w:t>
      </w:r>
      <w:r w:rsidRPr="00F57FD3">
        <w:t xml:space="preserve"> </w:t>
      </w:r>
    </w:p>
    <w:p w:rsidR="00FF3C93" w:rsidRPr="00F57FD3" w:rsidRDefault="00F57FD3" w:rsidP="00EA477C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F57FD3">
        <w:t>Hold trilateral summits annually</w:t>
      </w:r>
    </w:p>
    <w:p w:rsidR="00F57FD3" w:rsidRDefault="00F57FD3" w:rsidP="00F57FD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2) </w:t>
      </w:r>
      <w:r w:rsidRPr="00F57FD3">
        <w:rPr>
          <w:rFonts w:cstheme="minorHAnsi"/>
          <w:lang w:val="en-US"/>
        </w:rPr>
        <w:t xml:space="preserve">Infrastructure Debt Fund - Non-Banking Financial Company </w:t>
      </w:r>
      <w:r>
        <w:rPr>
          <w:rFonts w:cstheme="minorHAnsi"/>
          <w:lang w:val="en-US"/>
        </w:rPr>
        <w:t>(</w:t>
      </w:r>
      <w:r w:rsidRPr="00F57FD3">
        <w:rPr>
          <w:rFonts w:cstheme="minorHAnsi"/>
          <w:lang w:val="en-US"/>
        </w:rPr>
        <w:t xml:space="preserve">IDF </w:t>
      </w:r>
      <w:r>
        <w:rPr>
          <w:rFonts w:cstheme="minorHAnsi"/>
          <w:lang w:val="en-US"/>
        </w:rPr>
        <w:t>–</w:t>
      </w:r>
      <w:r w:rsidRPr="00F57FD3">
        <w:rPr>
          <w:rFonts w:cstheme="minorHAnsi"/>
          <w:lang w:val="en-US"/>
        </w:rPr>
        <w:t xml:space="preserve"> NBFC</w:t>
      </w:r>
      <w:r>
        <w:rPr>
          <w:rFonts w:cstheme="minorHAnsi"/>
          <w:lang w:val="en-US"/>
        </w:rPr>
        <w:t xml:space="preserve">): </w:t>
      </w:r>
      <w:r w:rsidRPr="00F57FD3">
        <w:rPr>
          <w:rFonts w:cstheme="minorHAnsi"/>
          <w:lang w:val="en-US"/>
        </w:rPr>
        <w:t xml:space="preserve">RBI revised regulatory framework for IDF-NBFCs. </w:t>
      </w:r>
    </w:p>
    <w:p w:rsidR="00F57FD3" w:rsidRDefault="00F57FD3" w:rsidP="00EA47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 xml:space="preserve">IDF-NBFCs will not need sponsors but will be required to have </w:t>
      </w:r>
    </w:p>
    <w:p w:rsidR="00F57FD3" w:rsidRDefault="00F57FD3" w:rsidP="00EA477C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>net-owned funds of at least ₹</w:t>
      </w:r>
      <w:r>
        <w:rPr>
          <w:rFonts w:cstheme="minorHAnsi"/>
          <w:lang w:val="en-US"/>
        </w:rPr>
        <w:t>300</w:t>
      </w:r>
      <w:r w:rsidRPr="00F57FD3">
        <w:rPr>
          <w:rFonts w:cstheme="minorHAnsi"/>
          <w:lang w:val="en-US"/>
        </w:rPr>
        <w:t xml:space="preserve"> </w:t>
      </w:r>
      <w:proofErr w:type="spellStart"/>
      <w:r w:rsidRPr="00F57FD3">
        <w:rPr>
          <w:rFonts w:cstheme="minorHAnsi"/>
          <w:lang w:val="en-US"/>
        </w:rPr>
        <w:t>crore</w:t>
      </w:r>
      <w:proofErr w:type="spellEnd"/>
      <w:r w:rsidRPr="00F57FD3">
        <w:rPr>
          <w:rFonts w:cstheme="minorHAnsi"/>
          <w:lang w:val="en-US"/>
        </w:rPr>
        <w:t xml:space="preserve">; </w:t>
      </w:r>
    </w:p>
    <w:p w:rsidR="00F57FD3" w:rsidRDefault="00F57FD3" w:rsidP="00EA477C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proofErr w:type="gramStart"/>
      <w:r w:rsidRPr="00F57FD3">
        <w:rPr>
          <w:rFonts w:cstheme="minorHAnsi"/>
          <w:lang w:val="en-US"/>
        </w:rPr>
        <w:t>capital-to-risk</w:t>
      </w:r>
      <w:proofErr w:type="gramEnd"/>
      <w:r w:rsidRPr="00F57FD3">
        <w:rPr>
          <w:rFonts w:cstheme="minorHAnsi"/>
          <w:lang w:val="en-US"/>
        </w:rPr>
        <w:t xml:space="preserve"> weighted assets ratio </w:t>
      </w:r>
      <w:r>
        <w:rPr>
          <w:rFonts w:cstheme="minorHAnsi"/>
          <w:lang w:val="en-US"/>
        </w:rPr>
        <w:t>(</w:t>
      </w:r>
      <w:r w:rsidRPr="00F57FD3">
        <w:rPr>
          <w:rFonts w:cstheme="minorHAnsi"/>
          <w:lang w:val="en-US"/>
        </w:rPr>
        <w:t>CRAR</w:t>
      </w:r>
      <w:r>
        <w:rPr>
          <w:rFonts w:cstheme="minorHAnsi"/>
          <w:lang w:val="en-US"/>
        </w:rPr>
        <w:t>)</w:t>
      </w:r>
      <w:r w:rsidRPr="00F57FD3">
        <w:rPr>
          <w:rFonts w:cstheme="minorHAnsi"/>
          <w:lang w:val="en-US"/>
        </w:rPr>
        <w:t xml:space="preserve"> of  </w:t>
      </w:r>
      <w:r>
        <w:rPr>
          <w:rFonts w:cstheme="minorHAnsi"/>
          <w:lang w:val="en-US"/>
        </w:rPr>
        <w:t>15%</w:t>
      </w:r>
      <w:r w:rsidRPr="00F57FD3">
        <w:rPr>
          <w:rFonts w:cstheme="minorHAnsi"/>
          <w:lang w:val="en-US"/>
        </w:rPr>
        <w:t xml:space="preserve">. </w:t>
      </w:r>
    </w:p>
    <w:p w:rsidR="00F57FD3" w:rsidRDefault="00F57FD3" w:rsidP="00EA47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 xml:space="preserve">They will be allowed to raise funds through rupee or dollar-denominated bonds with at least a five-year maturity </w:t>
      </w:r>
    </w:p>
    <w:p w:rsidR="00F57FD3" w:rsidRDefault="00F57FD3" w:rsidP="00EA47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 xml:space="preserve">IDF-NBFC is a non-deposit taking NBFC permitted to: </w:t>
      </w:r>
    </w:p>
    <w:p w:rsidR="00F57FD3" w:rsidRDefault="00F57FD3" w:rsidP="00EA477C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 xml:space="preserve">Refinance infrastructure projects that have completed at least one year of commercial operations </w:t>
      </w:r>
    </w:p>
    <w:p w:rsidR="00F57FD3" w:rsidRDefault="00F57FD3" w:rsidP="00EA477C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 xml:space="preserve">Finance Toll-Operate-Transfer </w:t>
      </w:r>
      <w:r>
        <w:rPr>
          <w:rFonts w:cstheme="minorHAnsi"/>
          <w:lang w:val="en-US"/>
        </w:rPr>
        <w:t>(</w:t>
      </w:r>
      <w:r w:rsidRPr="00F57FD3">
        <w:rPr>
          <w:rFonts w:cstheme="minorHAnsi"/>
          <w:lang w:val="en-US"/>
        </w:rPr>
        <w:t>TOT</w:t>
      </w:r>
      <w:r>
        <w:rPr>
          <w:rFonts w:cstheme="minorHAnsi"/>
          <w:lang w:val="en-US"/>
        </w:rPr>
        <w:t>)</w:t>
      </w:r>
      <w:r w:rsidRPr="00F57FD3">
        <w:rPr>
          <w:rFonts w:cstheme="minorHAnsi"/>
          <w:lang w:val="en-US"/>
        </w:rPr>
        <w:t xml:space="preserve"> projects as direct lender</w:t>
      </w:r>
    </w:p>
    <w:p w:rsidR="00F57FD3" w:rsidRDefault="00F57FD3" w:rsidP="00F57FD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3) </w:t>
      </w:r>
      <w:r w:rsidRPr="00F57FD3">
        <w:rPr>
          <w:rFonts w:cstheme="minorHAnsi"/>
          <w:lang w:val="en-US"/>
        </w:rPr>
        <w:t>Debt-for-nature swap</w:t>
      </w:r>
      <w:r>
        <w:rPr>
          <w:rFonts w:cstheme="minorHAnsi"/>
          <w:lang w:val="en-US"/>
        </w:rPr>
        <w:t xml:space="preserve">: </w:t>
      </w:r>
      <w:r w:rsidRPr="00F57FD3">
        <w:rPr>
          <w:rFonts w:cstheme="minorHAnsi"/>
          <w:lang w:val="en-US"/>
        </w:rPr>
        <w:t xml:space="preserve">Gabon has recently announced a </w:t>
      </w:r>
      <w:r>
        <w:rPr>
          <w:rFonts w:cstheme="minorHAnsi"/>
          <w:lang w:val="en-US"/>
        </w:rPr>
        <w:t>$500</w:t>
      </w:r>
      <w:r w:rsidRPr="00F57FD3">
        <w:rPr>
          <w:rFonts w:cstheme="minorHAnsi"/>
          <w:lang w:val="en-US"/>
        </w:rPr>
        <w:t xml:space="preserve"> million debt-for-nature swap deal for marine conservation. </w:t>
      </w:r>
    </w:p>
    <w:p w:rsidR="00F57FD3" w:rsidRDefault="00F57FD3" w:rsidP="00EA477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>It is an agreement where a creditor forgoes a portion of debtor</w:t>
      </w:r>
      <w:r>
        <w:rPr>
          <w:rFonts w:cstheme="minorHAnsi"/>
          <w:lang w:val="en-US"/>
        </w:rPr>
        <w:t>’</w:t>
      </w:r>
      <w:r w:rsidRPr="00F57FD3">
        <w:rPr>
          <w:rFonts w:cstheme="minorHAnsi"/>
          <w:lang w:val="en-US"/>
        </w:rPr>
        <w:t>s foreign debt or provides debt relief in exchange for debtor</w:t>
      </w:r>
      <w:r>
        <w:rPr>
          <w:rFonts w:cstheme="minorHAnsi"/>
          <w:lang w:val="en-US"/>
        </w:rPr>
        <w:t>’</w:t>
      </w:r>
      <w:r w:rsidRPr="00F57FD3">
        <w:rPr>
          <w:rFonts w:cstheme="minorHAnsi"/>
          <w:lang w:val="en-US"/>
        </w:rPr>
        <w:t xml:space="preserve">s commitment to invest in a specific environmental project. </w:t>
      </w:r>
    </w:p>
    <w:p w:rsidR="00F57FD3" w:rsidRDefault="00F57FD3" w:rsidP="00EA477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 xml:space="preserve">It can be bilateral or multi-party. </w:t>
      </w:r>
    </w:p>
    <w:p w:rsidR="00F57FD3" w:rsidRDefault="00F57FD3" w:rsidP="00EA477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>Significance: Mainstreaming the environment in government policies, better adaptation and mitigation to climate change, Free up fiscal resources for government</w:t>
      </w:r>
    </w:p>
    <w:p w:rsidR="00F57FD3" w:rsidRDefault="00F57FD3" w:rsidP="00F57FD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4) </w:t>
      </w:r>
      <w:proofErr w:type="spellStart"/>
      <w:r w:rsidRPr="00F57FD3">
        <w:rPr>
          <w:rFonts w:cstheme="minorHAnsi"/>
          <w:lang w:val="en-US"/>
        </w:rPr>
        <w:t>Deboosting</w:t>
      </w:r>
      <w:proofErr w:type="spellEnd"/>
      <w:r>
        <w:rPr>
          <w:rFonts w:cstheme="minorHAnsi"/>
          <w:lang w:val="en-US"/>
        </w:rPr>
        <w:t xml:space="preserve">: </w:t>
      </w:r>
      <w:r w:rsidRPr="00F57FD3">
        <w:rPr>
          <w:rFonts w:cstheme="minorHAnsi"/>
          <w:lang w:val="en-US"/>
        </w:rPr>
        <w:t xml:space="preserve">Lander module of </w:t>
      </w:r>
      <w:proofErr w:type="spellStart"/>
      <w:r w:rsidRPr="00F57FD3">
        <w:rPr>
          <w:rFonts w:cstheme="minorHAnsi"/>
          <w:lang w:val="en-US"/>
        </w:rPr>
        <w:t>Chandrayaan</w:t>
      </w:r>
      <w:proofErr w:type="spellEnd"/>
      <w:r w:rsidRPr="00F57FD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3</w:t>
      </w:r>
      <w:r w:rsidRPr="00F57FD3">
        <w:rPr>
          <w:rFonts w:cstheme="minorHAnsi"/>
          <w:lang w:val="en-US"/>
        </w:rPr>
        <w:t xml:space="preserve"> has successfully conducted its first </w:t>
      </w:r>
      <w:proofErr w:type="spellStart"/>
      <w:r w:rsidRPr="00F57FD3">
        <w:rPr>
          <w:rFonts w:cstheme="minorHAnsi"/>
          <w:lang w:val="en-US"/>
        </w:rPr>
        <w:t>deboost</w:t>
      </w:r>
      <w:proofErr w:type="spellEnd"/>
      <w:r w:rsidRPr="00F57FD3">
        <w:rPr>
          <w:rFonts w:cstheme="minorHAnsi"/>
          <w:lang w:val="en-US"/>
        </w:rPr>
        <w:t xml:space="preserve"> </w:t>
      </w:r>
      <w:proofErr w:type="spellStart"/>
      <w:r w:rsidRPr="00F57FD3">
        <w:rPr>
          <w:rFonts w:cstheme="minorHAnsi"/>
          <w:lang w:val="en-US"/>
        </w:rPr>
        <w:t>manoeuvre</w:t>
      </w:r>
      <w:proofErr w:type="spellEnd"/>
      <w:r w:rsidRPr="00F57FD3">
        <w:rPr>
          <w:rFonts w:cstheme="minorHAnsi"/>
          <w:lang w:val="en-US"/>
        </w:rPr>
        <w:t xml:space="preserve">. </w:t>
      </w:r>
    </w:p>
    <w:p w:rsidR="00F57FD3" w:rsidRDefault="00F57FD3" w:rsidP="00EA477C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proofErr w:type="spellStart"/>
      <w:r w:rsidRPr="00F57FD3">
        <w:rPr>
          <w:rFonts w:cstheme="minorHAnsi"/>
          <w:lang w:val="en-US"/>
        </w:rPr>
        <w:t>Deboosting</w:t>
      </w:r>
      <w:proofErr w:type="spellEnd"/>
      <w:r w:rsidRPr="00F57FD3">
        <w:rPr>
          <w:rFonts w:cstheme="minorHAnsi"/>
          <w:lang w:val="en-US"/>
        </w:rPr>
        <w:t xml:space="preserve"> lander module means the process of slowing down of lander to an orbit where </w:t>
      </w:r>
      <w:proofErr w:type="spellStart"/>
      <w:r w:rsidRPr="00F57FD3">
        <w:rPr>
          <w:rFonts w:cstheme="minorHAnsi"/>
          <w:lang w:val="en-US"/>
        </w:rPr>
        <w:t>Perilune</w:t>
      </w:r>
      <w:proofErr w:type="spellEnd"/>
      <w:r w:rsidRPr="00F57FD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r w:rsidRPr="00F57FD3">
        <w:rPr>
          <w:rFonts w:cstheme="minorHAnsi"/>
          <w:lang w:val="en-US"/>
        </w:rPr>
        <w:t>orbit</w:t>
      </w:r>
      <w:r>
        <w:rPr>
          <w:rFonts w:cstheme="minorHAnsi"/>
          <w:lang w:val="en-US"/>
        </w:rPr>
        <w:t>’</w:t>
      </w:r>
      <w:r w:rsidRPr="00F57FD3">
        <w:rPr>
          <w:rFonts w:cstheme="minorHAnsi"/>
          <w:lang w:val="en-US"/>
        </w:rPr>
        <w:t>s closest point to the Moon</w:t>
      </w:r>
      <w:r>
        <w:rPr>
          <w:rFonts w:cstheme="minorHAnsi"/>
          <w:lang w:val="en-US"/>
        </w:rPr>
        <w:t>)</w:t>
      </w:r>
      <w:r w:rsidRPr="00F57FD3">
        <w:rPr>
          <w:rFonts w:cstheme="minorHAnsi"/>
          <w:lang w:val="en-US"/>
        </w:rPr>
        <w:t xml:space="preserve"> and </w:t>
      </w:r>
      <w:proofErr w:type="spellStart"/>
      <w:r w:rsidRPr="00F57FD3">
        <w:rPr>
          <w:rFonts w:cstheme="minorHAnsi"/>
          <w:lang w:val="en-US"/>
        </w:rPr>
        <w:t>Apolune</w:t>
      </w:r>
      <w:proofErr w:type="spellEnd"/>
      <w:r w:rsidRPr="00F57FD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r w:rsidRPr="00F57FD3">
        <w:rPr>
          <w:rFonts w:cstheme="minorHAnsi"/>
          <w:lang w:val="en-US"/>
        </w:rPr>
        <w:t>farthest point from the Moon</w:t>
      </w:r>
      <w:r>
        <w:rPr>
          <w:rFonts w:cstheme="minorHAnsi"/>
          <w:lang w:val="en-US"/>
        </w:rPr>
        <w:t>)</w:t>
      </w:r>
      <w:r w:rsidRPr="00F57FD3">
        <w:rPr>
          <w:rFonts w:cstheme="minorHAnsi"/>
          <w:lang w:val="en-US"/>
        </w:rPr>
        <w:t xml:space="preserve"> are only a few </w:t>
      </w:r>
      <w:proofErr w:type="spellStart"/>
      <w:r w:rsidRPr="00F57FD3">
        <w:rPr>
          <w:rFonts w:cstheme="minorHAnsi"/>
          <w:lang w:val="en-US"/>
        </w:rPr>
        <w:t>kilometres</w:t>
      </w:r>
      <w:proofErr w:type="spellEnd"/>
      <w:r w:rsidRPr="00F57FD3">
        <w:rPr>
          <w:rFonts w:cstheme="minorHAnsi"/>
          <w:lang w:val="en-US"/>
        </w:rPr>
        <w:t xml:space="preserve"> away from the spacecraft. </w:t>
      </w:r>
    </w:p>
    <w:p w:rsidR="00F57FD3" w:rsidRDefault="00F57FD3" w:rsidP="00EA477C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57FD3">
        <w:rPr>
          <w:rFonts w:cstheme="minorHAnsi"/>
          <w:lang w:val="en-US"/>
        </w:rPr>
        <w:t>It involves reducing the spacecraft</w:t>
      </w:r>
      <w:r>
        <w:rPr>
          <w:rFonts w:cstheme="minorHAnsi"/>
          <w:lang w:val="en-US"/>
        </w:rPr>
        <w:t>’</w:t>
      </w:r>
      <w:r w:rsidRPr="00F57FD3">
        <w:rPr>
          <w:rFonts w:cstheme="minorHAnsi"/>
          <w:lang w:val="en-US"/>
        </w:rPr>
        <w:t xml:space="preserve">s thrust in order to achieve a stable orbit. </w:t>
      </w:r>
    </w:p>
    <w:p w:rsidR="00F57FD3" w:rsidRDefault="00F57FD3" w:rsidP="00EA477C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proofErr w:type="spellStart"/>
      <w:r w:rsidRPr="00F57FD3">
        <w:rPr>
          <w:rFonts w:cstheme="minorHAnsi"/>
          <w:lang w:val="en-US"/>
        </w:rPr>
        <w:t>Deboosting</w:t>
      </w:r>
      <w:proofErr w:type="spellEnd"/>
      <w:r w:rsidRPr="00F57FD3">
        <w:rPr>
          <w:rFonts w:cstheme="minorHAnsi"/>
          <w:lang w:val="en-US"/>
        </w:rPr>
        <w:t xml:space="preserve"> will help in the soft landing on the Moon.</w:t>
      </w:r>
    </w:p>
    <w:p w:rsidR="00F57FD3" w:rsidRDefault="00F57FD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F57FD3" w:rsidRDefault="00F57FD3" w:rsidP="00F57FD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Places in News:</w:t>
      </w:r>
    </w:p>
    <w:p w:rsidR="00F57FD3" w:rsidRDefault="00F57FD3" w:rsidP="00F57FD3">
      <w:pPr>
        <w:spacing w:before="240"/>
      </w:pPr>
      <w:r>
        <w:rPr>
          <w:rFonts w:cstheme="minorHAnsi"/>
          <w:lang w:val="en-US"/>
        </w:rPr>
        <w:t>1</w:t>
      </w:r>
      <w:r>
        <w:t xml:space="preserve">) </w:t>
      </w:r>
      <w:proofErr w:type="spellStart"/>
      <w:r w:rsidRPr="00F57FD3">
        <w:t>Sulina</w:t>
      </w:r>
      <w:proofErr w:type="spellEnd"/>
      <w:r w:rsidRPr="00F57FD3">
        <w:t xml:space="preserve"> Channel</w:t>
      </w:r>
      <w:r>
        <w:t xml:space="preserve">: </w:t>
      </w:r>
      <w:proofErr w:type="spellStart"/>
      <w:r w:rsidRPr="00F57FD3">
        <w:t>Sulina</w:t>
      </w:r>
      <w:proofErr w:type="spellEnd"/>
      <w:r w:rsidRPr="00F57FD3">
        <w:t xml:space="preserve"> Channel </w:t>
      </w:r>
      <w:r>
        <w:t>–</w:t>
      </w:r>
      <w:r w:rsidRPr="00F57FD3">
        <w:t xml:space="preserve"> a distributary of Danube </w:t>
      </w:r>
      <w:proofErr w:type="gramStart"/>
      <w:r w:rsidRPr="00F57FD3">
        <w:t>river</w:t>
      </w:r>
      <w:proofErr w:type="gramEnd"/>
      <w:r w:rsidRPr="00F57FD3">
        <w:t xml:space="preserve">, connects major Ukrainian ports on the river to Black Sea. </w:t>
      </w:r>
    </w:p>
    <w:p w:rsidR="00F57FD3" w:rsidRDefault="00F57FD3" w:rsidP="00EA477C">
      <w:pPr>
        <w:pStyle w:val="ListParagraph"/>
        <w:numPr>
          <w:ilvl w:val="0"/>
          <w:numId w:val="5"/>
        </w:numPr>
        <w:spacing w:before="240"/>
      </w:pPr>
      <w:proofErr w:type="spellStart"/>
      <w:r w:rsidRPr="00F57FD3">
        <w:t>Chilia</w:t>
      </w:r>
      <w:proofErr w:type="spellEnd"/>
      <w:r w:rsidRPr="00F57FD3">
        <w:t xml:space="preserve">, </w:t>
      </w:r>
      <w:proofErr w:type="spellStart"/>
      <w:r w:rsidRPr="00F57FD3">
        <w:t>Sulina</w:t>
      </w:r>
      <w:proofErr w:type="spellEnd"/>
      <w:r w:rsidRPr="00F57FD3">
        <w:t xml:space="preserve"> and St George are major channels in Danube delta. </w:t>
      </w:r>
    </w:p>
    <w:p w:rsidR="00F57FD3" w:rsidRDefault="00F57FD3" w:rsidP="00EA477C">
      <w:pPr>
        <w:pStyle w:val="ListParagraph"/>
        <w:numPr>
          <w:ilvl w:val="0"/>
          <w:numId w:val="5"/>
        </w:numPr>
        <w:spacing w:before="240"/>
      </w:pPr>
      <w:r w:rsidRPr="00F57FD3">
        <w:t xml:space="preserve">Of these three, </w:t>
      </w:r>
      <w:proofErr w:type="spellStart"/>
      <w:r w:rsidRPr="00F57FD3">
        <w:t>Sulina</w:t>
      </w:r>
      <w:proofErr w:type="spellEnd"/>
      <w:r w:rsidRPr="00F57FD3">
        <w:t xml:space="preserve"> Channel is the only one deep and wide enough for freight transport. </w:t>
      </w:r>
    </w:p>
    <w:p w:rsidR="00F57FD3" w:rsidRDefault="00F57FD3" w:rsidP="00EA477C">
      <w:pPr>
        <w:pStyle w:val="ListParagraph"/>
        <w:numPr>
          <w:ilvl w:val="0"/>
          <w:numId w:val="5"/>
        </w:numPr>
        <w:spacing w:before="240"/>
      </w:pPr>
      <w:r w:rsidRPr="00F57FD3">
        <w:t xml:space="preserve">It lies completely within Romania, a NATO member. </w:t>
      </w:r>
    </w:p>
    <w:p w:rsidR="00F57FD3" w:rsidRDefault="00F57FD3" w:rsidP="00EA477C">
      <w:pPr>
        <w:pStyle w:val="ListParagraph"/>
        <w:numPr>
          <w:ilvl w:val="0"/>
          <w:numId w:val="5"/>
        </w:numPr>
        <w:spacing w:before="240"/>
      </w:pPr>
      <w:r w:rsidRPr="00F57FD3">
        <w:t>Danube Delta has provided Ukraine with an alternative passage after Russia withdrew from Black Sea grain deal</w:t>
      </w:r>
    </w:p>
    <w:p w:rsidR="00F57FD3" w:rsidRDefault="00F57FD3" w:rsidP="00F57FD3">
      <w:pPr>
        <w:spacing w:before="240"/>
      </w:pPr>
      <w:r>
        <w:t xml:space="preserve">2) </w:t>
      </w:r>
      <w:r w:rsidRPr="00F57FD3">
        <w:t xml:space="preserve">Hawaii </w:t>
      </w:r>
      <w:r>
        <w:t>(</w:t>
      </w:r>
      <w:r w:rsidRPr="00F57FD3">
        <w:t>Capital Honolulu</w:t>
      </w:r>
      <w:r>
        <w:t>)</w:t>
      </w:r>
      <w:r w:rsidRPr="00F57FD3">
        <w:t xml:space="preserve"> </w:t>
      </w:r>
    </w:p>
    <w:p w:rsidR="00EA477C" w:rsidRDefault="00F57FD3" w:rsidP="00EA477C">
      <w:pPr>
        <w:pStyle w:val="ListParagraph"/>
        <w:numPr>
          <w:ilvl w:val="0"/>
          <w:numId w:val="6"/>
        </w:numPr>
        <w:spacing w:before="240"/>
      </w:pPr>
      <w:r w:rsidRPr="00F57FD3">
        <w:t>Maui wildfires is considered one of the worst natural disasters in Hawaii</w:t>
      </w:r>
      <w:r w:rsidR="00EA477C">
        <w:t>’</w:t>
      </w:r>
      <w:r w:rsidRPr="00F57FD3">
        <w:t xml:space="preserve">s history. </w:t>
      </w:r>
    </w:p>
    <w:p w:rsidR="00EA477C" w:rsidRDefault="00F57FD3" w:rsidP="00EA477C">
      <w:pPr>
        <w:pStyle w:val="ListParagraph"/>
        <w:numPr>
          <w:ilvl w:val="0"/>
          <w:numId w:val="6"/>
        </w:numPr>
        <w:spacing w:before="240"/>
      </w:pPr>
      <w:r w:rsidRPr="00F57FD3">
        <w:t xml:space="preserve">Hawaii is a group of volcanic islands </w:t>
      </w:r>
      <w:r w:rsidR="00EA477C">
        <w:t>(</w:t>
      </w:r>
      <w:r w:rsidRPr="00F57FD3">
        <w:t>an example of Shield volcanoes</w:t>
      </w:r>
      <w:r w:rsidR="00EA477C">
        <w:t xml:space="preserve"> –</w:t>
      </w:r>
      <w:r w:rsidRPr="00F57FD3">
        <w:t xml:space="preserve"> made up of basalt, a type of lava that is very fluid</w:t>
      </w:r>
      <w:r w:rsidR="00EA477C">
        <w:t>)</w:t>
      </w:r>
      <w:r w:rsidRPr="00F57FD3">
        <w:t xml:space="preserve">. </w:t>
      </w:r>
    </w:p>
    <w:p w:rsidR="00EA477C" w:rsidRDefault="00F57FD3" w:rsidP="00EA477C">
      <w:pPr>
        <w:pStyle w:val="ListParagraph"/>
        <w:numPr>
          <w:ilvl w:val="0"/>
          <w:numId w:val="6"/>
        </w:numPr>
        <w:spacing w:before="240"/>
      </w:pPr>
      <w:r w:rsidRPr="00F57FD3">
        <w:t xml:space="preserve">Lavas, particularly basaltic ones, come in two primary types: </w:t>
      </w:r>
      <w:proofErr w:type="spellStart"/>
      <w:r w:rsidRPr="00F57FD3">
        <w:t>pahoehoe</w:t>
      </w:r>
      <w:proofErr w:type="spellEnd"/>
      <w:r w:rsidRPr="00F57FD3">
        <w:t xml:space="preserve"> and </w:t>
      </w:r>
      <w:proofErr w:type="spellStart"/>
      <w:proofErr w:type="gramStart"/>
      <w:r w:rsidRPr="00F57FD3">
        <w:t>aa</w:t>
      </w:r>
      <w:proofErr w:type="spellEnd"/>
      <w:proofErr w:type="gramEnd"/>
      <w:r w:rsidRPr="00F57FD3">
        <w:t xml:space="preserve">. </w:t>
      </w:r>
    </w:p>
    <w:p w:rsidR="00EA477C" w:rsidRDefault="00F57FD3" w:rsidP="00EA477C">
      <w:pPr>
        <w:pStyle w:val="ListParagraph"/>
        <w:numPr>
          <w:ilvl w:val="0"/>
          <w:numId w:val="6"/>
        </w:numPr>
        <w:spacing w:before="240"/>
      </w:pPr>
      <w:r w:rsidRPr="00F57FD3">
        <w:t xml:space="preserve">A third type, pillow lava, forms during submarine eruptions. </w:t>
      </w:r>
    </w:p>
    <w:p w:rsidR="00EA477C" w:rsidRDefault="00F57FD3" w:rsidP="00EA477C">
      <w:pPr>
        <w:pStyle w:val="ListParagraph"/>
        <w:numPr>
          <w:ilvl w:val="0"/>
          <w:numId w:val="6"/>
        </w:numPr>
        <w:spacing w:before="240"/>
      </w:pPr>
      <w:r w:rsidRPr="00F57FD3">
        <w:t xml:space="preserve">Location: Central Pacific Ocean and lies southwest of the continental United States. </w:t>
      </w:r>
    </w:p>
    <w:p w:rsidR="00EA477C" w:rsidRDefault="00F57FD3" w:rsidP="00EA477C">
      <w:pPr>
        <w:pStyle w:val="ListParagraph"/>
        <w:numPr>
          <w:ilvl w:val="0"/>
          <w:numId w:val="6"/>
        </w:numPr>
        <w:spacing w:before="240"/>
      </w:pPr>
      <w:r w:rsidRPr="00F57FD3">
        <w:t xml:space="preserve">World Heritage Sites: Hawaii volcanoes national park and </w:t>
      </w:r>
      <w:proofErr w:type="spellStart"/>
      <w:r w:rsidRPr="00F57FD3">
        <w:t>Papahānaumokuākea</w:t>
      </w:r>
      <w:proofErr w:type="spellEnd"/>
      <w:r w:rsidRPr="00F57FD3">
        <w:t xml:space="preserve"> Marine National Monument </w:t>
      </w:r>
    </w:p>
    <w:p w:rsidR="00EA477C" w:rsidRDefault="00F57FD3" w:rsidP="00EA477C">
      <w:pPr>
        <w:pStyle w:val="ListParagraph"/>
        <w:numPr>
          <w:ilvl w:val="0"/>
          <w:numId w:val="6"/>
        </w:numPr>
        <w:spacing w:before="240"/>
      </w:pPr>
      <w:r w:rsidRPr="00F57FD3">
        <w:t xml:space="preserve">Geographical Features </w:t>
      </w:r>
    </w:p>
    <w:p w:rsidR="00EA477C" w:rsidRDefault="00F57FD3" w:rsidP="00EA477C">
      <w:pPr>
        <w:pStyle w:val="ListParagraph"/>
        <w:numPr>
          <w:ilvl w:val="1"/>
          <w:numId w:val="6"/>
        </w:numPr>
        <w:spacing w:before="240"/>
      </w:pPr>
      <w:r w:rsidRPr="00F57FD3">
        <w:t xml:space="preserve">It consists of emerged volcanic mountains. </w:t>
      </w:r>
    </w:p>
    <w:p w:rsidR="00EA477C" w:rsidRDefault="00F57FD3" w:rsidP="00EA477C">
      <w:pPr>
        <w:pStyle w:val="ListParagraph"/>
        <w:numPr>
          <w:ilvl w:val="1"/>
          <w:numId w:val="6"/>
        </w:numPr>
        <w:spacing w:before="240"/>
      </w:pPr>
      <w:r w:rsidRPr="00F57FD3">
        <w:t xml:space="preserve">Highest point: Mauna Kea. </w:t>
      </w:r>
    </w:p>
    <w:p w:rsidR="00EA477C" w:rsidRDefault="00F57FD3" w:rsidP="00EA477C">
      <w:pPr>
        <w:pStyle w:val="ListParagraph"/>
        <w:numPr>
          <w:ilvl w:val="2"/>
          <w:numId w:val="6"/>
        </w:numPr>
        <w:spacing w:before="240"/>
      </w:pPr>
      <w:r w:rsidRPr="00F57FD3">
        <w:t xml:space="preserve">It is </w:t>
      </w:r>
      <w:r w:rsidR="00EA477C">
        <w:t>10</w:t>
      </w:r>
      <w:r w:rsidRPr="00F57FD3">
        <w:t>,</w:t>
      </w:r>
      <w:r w:rsidR="00EA477C">
        <w:t>203</w:t>
      </w:r>
      <w:r w:rsidRPr="00F57FD3">
        <w:t xml:space="preserve"> m high from its base, making it the highest mountain on Earth measured from the base. </w:t>
      </w:r>
    </w:p>
    <w:p w:rsidR="00F57FD3" w:rsidRDefault="00F57FD3" w:rsidP="00EA477C">
      <w:pPr>
        <w:pStyle w:val="ListParagraph"/>
        <w:numPr>
          <w:ilvl w:val="1"/>
          <w:numId w:val="6"/>
        </w:numPr>
        <w:spacing w:before="240"/>
      </w:pPr>
      <w:r w:rsidRPr="00F57FD3">
        <w:t xml:space="preserve">Rivers: Wailuku, Hanalei, </w:t>
      </w:r>
      <w:proofErr w:type="spellStart"/>
      <w:r w:rsidRPr="00F57FD3">
        <w:t>Wailua</w:t>
      </w:r>
      <w:proofErr w:type="spellEnd"/>
      <w:r w:rsidRPr="00F57FD3">
        <w:t xml:space="preserve">, </w:t>
      </w:r>
      <w:proofErr w:type="spellStart"/>
      <w:r w:rsidRPr="00F57FD3">
        <w:t>Kolekole</w:t>
      </w:r>
      <w:proofErr w:type="spellEnd"/>
      <w:r w:rsidRPr="00F57FD3">
        <w:t xml:space="preserve"> etc.</w:t>
      </w:r>
    </w:p>
    <w:p w:rsidR="00EA477C" w:rsidRPr="00F57FD3" w:rsidRDefault="00EA477C" w:rsidP="00EA477C">
      <w:pPr>
        <w:spacing w:before="240"/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4718304" cy="4069834"/>
            <wp:effectExtent l="0" t="0" r="6350" b="6985"/>
            <wp:docPr id="2" name="Picture 2" descr="https://www.worldatlas.com/r/w960-q80/upload/6f/74/cb/h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orldatlas.com/r/w960-q80/upload/6f/74/cb/hi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51" cy="40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77C" w:rsidRPr="00F57FD3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75D"/>
    <w:multiLevelType w:val="hybridMultilevel"/>
    <w:tmpl w:val="C55E5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0B69"/>
    <w:multiLevelType w:val="hybridMultilevel"/>
    <w:tmpl w:val="B6E02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4D84"/>
    <w:multiLevelType w:val="hybridMultilevel"/>
    <w:tmpl w:val="2604E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16073"/>
    <w:multiLevelType w:val="hybridMultilevel"/>
    <w:tmpl w:val="AC584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51C0"/>
    <w:multiLevelType w:val="hybridMultilevel"/>
    <w:tmpl w:val="DDFE0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F783C"/>
    <w:multiLevelType w:val="hybridMultilevel"/>
    <w:tmpl w:val="B9F46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5325"/>
    <w:rsid w:val="001F712A"/>
    <w:rsid w:val="00221F0B"/>
    <w:rsid w:val="00244DCD"/>
    <w:rsid w:val="002466EA"/>
    <w:rsid w:val="002746B8"/>
    <w:rsid w:val="002773A0"/>
    <w:rsid w:val="002A1F45"/>
    <w:rsid w:val="002C37EC"/>
    <w:rsid w:val="002E1798"/>
    <w:rsid w:val="002F4A3C"/>
    <w:rsid w:val="002F715C"/>
    <w:rsid w:val="00312D67"/>
    <w:rsid w:val="0034035B"/>
    <w:rsid w:val="00344530"/>
    <w:rsid w:val="003A3503"/>
    <w:rsid w:val="003D6FFA"/>
    <w:rsid w:val="004402C8"/>
    <w:rsid w:val="00445FCD"/>
    <w:rsid w:val="004478A3"/>
    <w:rsid w:val="00465AB5"/>
    <w:rsid w:val="004665CD"/>
    <w:rsid w:val="00483CCF"/>
    <w:rsid w:val="00494BAD"/>
    <w:rsid w:val="004D083E"/>
    <w:rsid w:val="004E056F"/>
    <w:rsid w:val="004E0EB9"/>
    <w:rsid w:val="004F2A6D"/>
    <w:rsid w:val="00500738"/>
    <w:rsid w:val="00532044"/>
    <w:rsid w:val="00595AE1"/>
    <w:rsid w:val="005A5448"/>
    <w:rsid w:val="005A6A6A"/>
    <w:rsid w:val="005B355C"/>
    <w:rsid w:val="005C04E2"/>
    <w:rsid w:val="005F137C"/>
    <w:rsid w:val="006038EB"/>
    <w:rsid w:val="00610D8C"/>
    <w:rsid w:val="00613B47"/>
    <w:rsid w:val="00617409"/>
    <w:rsid w:val="00626F9D"/>
    <w:rsid w:val="00635A5C"/>
    <w:rsid w:val="006471E3"/>
    <w:rsid w:val="00681218"/>
    <w:rsid w:val="006875A5"/>
    <w:rsid w:val="006B24F9"/>
    <w:rsid w:val="006B366C"/>
    <w:rsid w:val="006E33A0"/>
    <w:rsid w:val="007225CB"/>
    <w:rsid w:val="00767ECA"/>
    <w:rsid w:val="007842C0"/>
    <w:rsid w:val="007A3D97"/>
    <w:rsid w:val="007F473A"/>
    <w:rsid w:val="00806307"/>
    <w:rsid w:val="008413B1"/>
    <w:rsid w:val="008417DE"/>
    <w:rsid w:val="0085692D"/>
    <w:rsid w:val="00864FD3"/>
    <w:rsid w:val="00866013"/>
    <w:rsid w:val="008D2811"/>
    <w:rsid w:val="008E0862"/>
    <w:rsid w:val="008F06FF"/>
    <w:rsid w:val="00920FB5"/>
    <w:rsid w:val="009866D1"/>
    <w:rsid w:val="00986F29"/>
    <w:rsid w:val="009A7EA1"/>
    <w:rsid w:val="009D7A5A"/>
    <w:rsid w:val="009F2E40"/>
    <w:rsid w:val="009F647C"/>
    <w:rsid w:val="00A375C2"/>
    <w:rsid w:val="00A575EC"/>
    <w:rsid w:val="00A74873"/>
    <w:rsid w:val="00AC6974"/>
    <w:rsid w:val="00AF5D1C"/>
    <w:rsid w:val="00AF78B1"/>
    <w:rsid w:val="00AF7C68"/>
    <w:rsid w:val="00B06F6C"/>
    <w:rsid w:val="00B21242"/>
    <w:rsid w:val="00B217EE"/>
    <w:rsid w:val="00B249A0"/>
    <w:rsid w:val="00B74C1D"/>
    <w:rsid w:val="00B872ED"/>
    <w:rsid w:val="00B92C6C"/>
    <w:rsid w:val="00BF2337"/>
    <w:rsid w:val="00C37B72"/>
    <w:rsid w:val="00C44EC8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E5A66"/>
    <w:rsid w:val="00E005F1"/>
    <w:rsid w:val="00E22158"/>
    <w:rsid w:val="00E573A3"/>
    <w:rsid w:val="00EA477C"/>
    <w:rsid w:val="00EB6268"/>
    <w:rsid w:val="00EC3E9A"/>
    <w:rsid w:val="00F04901"/>
    <w:rsid w:val="00F22C5B"/>
    <w:rsid w:val="00F4688B"/>
    <w:rsid w:val="00F57FD3"/>
    <w:rsid w:val="00F70EAC"/>
    <w:rsid w:val="00F90E44"/>
    <w:rsid w:val="00FA09F9"/>
    <w:rsid w:val="00FA1BBA"/>
    <w:rsid w:val="00FA504D"/>
    <w:rsid w:val="00FE15AF"/>
    <w:rsid w:val="00FE7B16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8B4A-CE6B-417B-A298-0B324819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2023-08-19T17:54:00Z</dcterms:created>
  <dcterms:modified xsi:type="dcterms:W3CDTF">2023-08-19T17:54:00Z</dcterms:modified>
</cp:coreProperties>
</file>