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5" w:rsidRDefault="00626BC8" w:rsidP="00C87245">
      <w:r>
        <w:t>2</w:t>
      </w:r>
      <w:r w:rsidR="00DD6FCD">
        <w:t>6</w:t>
      </w:r>
      <w:r w:rsidR="00FE7B16">
        <w:t>.</w:t>
      </w:r>
      <w:r w:rsidR="0000492E">
        <w:t>8</w:t>
      </w:r>
      <w:r w:rsidR="00C87245">
        <w:t>.23</w:t>
      </w:r>
    </w:p>
    <w:p w:rsidR="00DD6FCD" w:rsidRDefault="0000492E" w:rsidP="00DD6FCD">
      <w:r>
        <w:t xml:space="preserve">1) </w:t>
      </w:r>
      <w:r w:rsidR="00DD6FCD" w:rsidRPr="00DD6FCD">
        <w:t xml:space="preserve">Gulf Cooperation Council </w:t>
      </w:r>
      <w:r w:rsidR="00DD6FCD">
        <w:t>(</w:t>
      </w:r>
      <w:r w:rsidR="00DD6FCD" w:rsidRPr="00DD6FCD">
        <w:t>GCC</w:t>
      </w:r>
      <w:r w:rsidR="00DD6FCD">
        <w:t xml:space="preserve">): </w:t>
      </w:r>
      <w:r w:rsidR="00DD6FCD" w:rsidRPr="00DD6FCD">
        <w:t xml:space="preserve">GCC has proposed to restart Free Trade Agreement talks with India. </w:t>
      </w:r>
    </w:p>
    <w:p w:rsidR="00DD6FCD" w:rsidRDefault="00DD6FCD" w:rsidP="009150A1">
      <w:pPr>
        <w:pStyle w:val="ListParagraph"/>
        <w:numPr>
          <w:ilvl w:val="0"/>
          <w:numId w:val="1"/>
        </w:numPr>
      </w:pPr>
      <w:r w:rsidRPr="00DD6FCD">
        <w:t xml:space="preserve">Earlier in </w:t>
      </w:r>
      <w:r>
        <w:t>2006</w:t>
      </w:r>
      <w:r w:rsidRPr="00DD6FCD">
        <w:t xml:space="preserve"> and </w:t>
      </w:r>
      <w:r>
        <w:t>2008</w:t>
      </w:r>
      <w:r w:rsidRPr="00DD6FCD">
        <w:t xml:space="preserve">, both sides had negotiated a trade pact however it stopped later on. </w:t>
      </w:r>
    </w:p>
    <w:p w:rsidR="00DD6FCD" w:rsidRDefault="00DD6FCD" w:rsidP="009150A1">
      <w:pPr>
        <w:pStyle w:val="ListParagraph"/>
        <w:numPr>
          <w:ilvl w:val="0"/>
          <w:numId w:val="1"/>
        </w:numPr>
      </w:pPr>
      <w:r w:rsidRPr="00DD6FCD">
        <w:t xml:space="preserve">GCC is a political and economic alliance of </w:t>
      </w:r>
      <w:r>
        <w:t>6</w:t>
      </w:r>
      <w:r w:rsidRPr="00DD6FCD">
        <w:t xml:space="preserve"> countries in the Gulf region </w:t>
      </w:r>
      <w:r>
        <w:t>–</w:t>
      </w:r>
      <w:r w:rsidRPr="00DD6FCD">
        <w:t xml:space="preserve"> Saudi Arabia, UAE, Qatar, Kuwait, Oman, and Bahrain. </w:t>
      </w:r>
    </w:p>
    <w:p w:rsidR="00DD6FCD" w:rsidRDefault="00DD6FCD" w:rsidP="009150A1">
      <w:pPr>
        <w:pStyle w:val="ListParagraph"/>
        <w:numPr>
          <w:ilvl w:val="0"/>
          <w:numId w:val="1"/>
        </w:numPr>
      </w:pPr>
      <w:r w:rsidRPr="00DD6FCD">
        <w:t xml:space="preserve">GCC was established in Riyadh, Saudi Arabia in </w:t>
      </w:r>
      <w:r>
        <w:t>1981</w:t>
      </w:r>
      <w:r w:rsidRPr="00DD6FCD">
        <w:t xml:space="preserve">. </w:t>
      </w:r>
    </w:p>
    <w:p w:rsidR="00DD6FCD" w:rsidRDefault="00DD6FCD" w:rsidP="009150A1">
      <w:pPr>
        <w:pStyle w:val="ListParagraph"/>
        <w:numPr>
          <w:ilvl w:val="0"/>
          <w:numId w:val="1"/>
        </w:numPr>
      </w:pPr>
      <w:r w:rsidRPr="00DD6FCD">
        <w:t xml:space="preserve">The official language is Arabic. </w:t>
      </w:r>
    </w:p>
    <w:p w:rsidR="00225104" w:rsidRDefault="00DD6FCD" w:rsidP="009150A1">
      <w:pPr>
        <w:pStyle w:val="ListParagraph"/>
        <w:numPr>
          <w:ilvl w:val="0"/>
          <w:numId w:val="1"/>
        </w:numPr>
      </w:pPr>
      <w:r w:rsidRPr="00DD6FCD">
        <w:t>GCC is currently India</w:t>
      </w:r>
      <w:r>
        <w:t>’</w:t>
      </w:r>
      <w:r w:rsidRPr="00DD6FCD">
        <w:t>s largest trading partner bloc.</w:t>
      </w:r>
    </w:p>
    <w:p w:rsidR="00DD6FCD" w:rsidRDefault="00DD6FCD" w:rsidP="00DD6FCD">
      <w:r>
        <w:t xml:space="preserve">2) </w:t>
      </w:r>
      <w:r w:rsidRPr="00DD6FCD">
        <w:t>Insurance Surety Bonds</w:t>
      </w:r>
      <w:r>
        <w:t xml:space="preserve">: </w:t>
      </w:r>
      <w:r w:rsidRPr="00DD6FCD">
        <w:t xml:space="preserve">NHAI recently held discussions with stakeholders on insurance surety bonds for NHAI contracts. </w:t>
      </w:r>
    </w:p>
    <w:p w:rsidR="00DD6FCD" w:rsidRDefault="00DD6FCD" w:rsidP="009150A1">
      <w:pPr>
        <w:pStyle w:val="ListParagraph"/>
        <w:numPr>
          <w:ilvl w:val="0"/>
          <w:numId w:val="2"/>
        </w:numPr>
      </w:pPr>
      <w:r w:rsidRPr="00DD6FCD">
        <w:t xml:space="preserve">It is a three-party contract by which one party </w:t>
      </w:r>
      <w:r>
        <w:t>(</w:t>
      </w:r>
      <w:r w:rsidRPr="00DD6FCD">
        <w:t>the surety</w:t>
      </w:r>
      <w:r>
        <w:t>)</w:t>
      </w:r>
      <w:r w:rsidRPr="00DD6FCD">
        <w:t xml:space="preserve"> guarantees the performance or obligations of a second party </w:t>
      </w:r>
      <w:r>
        <w:t>(</w:t>
      </w:r>
      <w:r w:rsidRPr="00DD6FCD">
        <w:t>the principal</w:t>
      </w:r>
      <w:r>
        <w:t>)</w:t>
      </w:r>
      <w:r w:rsidRPr="00DD6FCD">
        <w:t xml:space="preserve"> to a third party </w:t>
      </w:r>
      <w:r>
        <w:t>(</w:t>
      </w:r>
      <w:r w:rsidRPr="00DD6FCD">
        <w:t xml:space="preserve">the </w:t>
      </w:r>
      <w:proofErr w:type="spellStart"/>
      <w:r>
        <w:t>obligee</w:t>
      </w:r>
      <w:proofErr w:type="spellEnd"/>
      <w:r>
        <w:t>)</w:t>
      </w:r>
      <w:r w:rsidRPr="00DD6FCD">
        <w:t xml:space="preserve">. </w:t>
      </w:r>
    </w:p>
    <w:p w:rsidR="00DD6FCD" w:rsidRDefault="00DD6FCD" w:rsidP="009150A1">
      <w:pPr>
        <w:pStyle w:val="ListParagraph"/>
        <w:numPr>
          <w:ilvl w:val="0"/>
          <w:numId w:val="2"/>
        </w:numPr>
      </w:pPr>
      <w:r w:rsidRPr="00DD6FCD">
        <w:t xml:space="preserve">It act as a security arrangement for infrastructure projects and insulates the contractor as well as the principal. </w:t>
      </w:r>
    </w:p>
    <w:p w:rsidR="00DD6FCD" w:rsidRDefault="00DD6FCD" w:rsidP="009150A1">
      <w:pPr>
        <w:pStyle w:val="ListParagraph"/>
        <w:numPr>
          <w:ilvl w:val="0"/>
          <w:numId w:val="2"/>
        </w:numPr>
      </w:pPr>
      <w:r w:rsidRPr="00DD6FCD">
        <w:t xml:space="preserve">Insurance Surety Bonds </w:t>
      </w:r>
      <w:r>
        <w:t>(</w:t>
      </w:r>
      <w:r w:rsidRPr="00DD6FCD">
        <w:t>ISB</w:t>
      </w:r>
      <w:r>
        <w:t>)</w:t>
      </w:r>
      <w:r w:rsidRPr="00DD6FCD">
        <w:t xml:space="preserve">, allowed by Insurance Regulatory and Development Authority in April </w:t>
      </w:r>
      <w:r>
        <w:t>2022</w:t>
      </w:r>
      <w:r w:rsidRPr="00DD6FCD">
        <w:t>, has been brought as a replacement of bank guarantees.</w:t>
      </w:r>
    </w:p>
    <w:p w:rsidR="00DD6FCD" w:rsidRDefault="00DD6FCD" w:rsidP="00DD6FCD">
      <w:r>
        <w:t xml:space="preserve">3) </w:t>
      </w:r>
      <w:r w:rsidRPr="00DD6FCD">
        <w:t>Money Market</w:t>
      </w:r>
      <w:r>
        <w:t xml:space="preserve">: </w:t>
      </w:r>
      <w:r w:rsidRPr="00DD6FCD">
        <w:t xml:space="preserve">Money market is a market for short-term </w:t>
      </w:r>
      <w:r>
        <w:t>(</w:t>
      </w:r>
      <w:r w:rsidRPr="00DD6FCD">
        <w:t>up to one year</w:t>
      </w:r>
      <w:r>
        <w:t>)</w:t>
      </w:r>
      <w:r w:rsidRPr="00DD6FCD">
        <w:t xml:space="preserve"> funds and financial assets that are close substitutes for money. </w:t>
      </w:r>
    </w:p>
    <w:p w:rsidR="00DD6FCD" w:rsidRDefault="00DD6FCD" w:rsidP="009150A1">
      <w:pPr>
        <w:pStyle w:val="ListParagraph"/>
        <w:numPr>
          <w:ilvl w:val="0"/>
          <w:numId w:val="3"/>
        </w:numPr>
      </w:pPr>
      <w:r w:rsidRPr="00DD6FCD">
        <w:t xml:space="preserve">Instruments of Money Market: </w:t>
      </w:r>
    </w:p>
    <w:p w:rsidR="00DD6FCD" w:rsidRDefault="00DD6FCD" w:rsidP="009150A1">
      <w:pPr>
        <w:pStyle w:val="ListParagraph"/>
        <w:numPr>
          <w:ilvl w:val="1"/>
          <w:numId w:val="3"/>
        </w:numPr>
      </w:pPr>
      <w:r w:rsidRPr="00DD6FCD">
        <w:t xml:space="preserve">Call money: Funds are transacted on an overnight basis. </w:t>
      </w:r>
    </w:p>
    <w:p w:rsidR="00DD6FCD" w:rsidRDefault="00DD6FCD" w:rsidP="009150A1">
      <w:pPr>
        <w:pStyle w:val="ListParagraph"/>
        <w:numPr>
          <w:ilvl w:val="1"/>
          <w:numId w:val="3"/>
        </w:numPr>
      </w:pPr>
      <w:r w:rsidRPr="00DD6FCD">
        <w:t xml:space="preserve">Notice money: funds are transacted for a period between </w:t>
      </w:r>
      <w:r>
        <w:t>2</w:t>
      </w:r>
      <w:r w:rsidRPr="00DD6FCD">
        <w:t xml:space="preserve"> days and </w:t>
      </w:r>
      <w:r>
        <w:t>14</w:t>
      </w:r>
      <w:r w:rsidRPr="00DD6FCD">
        <w:t xml:space="preserve"> days. </w:t>
      </w:r>
    </w:p>
    <w:p w:rsidR="00DD6FCD" w:rsidRDefault="00DD6FCD" w:rsidP="009150A1">
      <w:pPr>
        <w:pStyle w:val="ListParagraph"/>
        <w:numPr>
          <w:ilvl w:val="1"/>
          <w:numId w:val="3"/>
        </w:numPr>
      </w:pPr>
      <w:r w:rsidRPr="00DD6FCD">
        <w:t xml:space="preserve">Commercial Papers </w:t>
      </w:r>
      <w:r>
        <w:t>(</w:t>
      </w:r>
      <w:r w:rsidRPr="00DD6FCD">
        <w:t>CP</w:t>
      </w:r>
      <w:r>
        <w:t>)</w:t>
      </w:r>
      <w:r w:rsidRPr="00DD6FCD">
        <w:t xml:space="preserve">: Unsecured money market instruments in the form of promissory notes for short-term funding. </w:t>
      </w:r>
    </w:p>
    <w:p w:rsidR="00DD6FCD" w:rsidRDefault="00DD6FCD" w:rsidP="009150A1">
      <w:pPr>
        <w:pStyle w:val="ListParagraph"/>
        <w:numPr>
          <w:ilvl w:val="1"/>
          <w:numId w:val="3"/>
        </w:numPr>
      </w:pPr>
      <w:r w:rsidRPr="00DD6FCD">
        <w:t xml:space="preserve">Certificate of Deposit </w:t>
      </w:r>
      <w:r>
        <w:t>(</w:t>
      </w:r>
      <w:r w:rsidRPr="00DD6FCD">
        <w:t>CD</w:t>
      </w:r>
      <w:r>
        <w:t>)</w:t>
      </w:r>
      <w:r w:rsidRPr="00DD6FCD">
        <w:t xml:space="preserve">: A negotiable money market instrument issued in dematerialized form against funds deposited at a bank for a specified time period. </w:t>
      </w:r>
    </w:p>
    <w:p w:rsidR="00DD6FCD" w:rsidRDefault="00DD6FCD" w:rsidP="009150A1">
      <w:pPr>
        <w:pStyle w:val="ListParagraph"/>
        <w:numPr>
          <w:ilvl w:val="1"/>
          <w:numId w:val="3"/>
        </w:numPr>
      </w:pPr>
      <w:r w:rsidRPr="00DD6FCD">
        <w:t xml:space="preserve">The minimum value of CP and CD must be </w:t>
      </w:r>
      <w:r>
        <w:t>5</w:t>
      </w:r>
      <w:r w:rsidRPr="00DD6FCD">
        <w:t xml:space="preserve"> lakh and </w:t>
      </w:r>
      <w:r>
        <w:t>1</w:t>
      </w:r>
      <w:r w:rsidRPr="00DD6FCD">
        <w:t xml:space="preserve"> lakh respectively with maturity from at least </w:t>
      </w:r>
      <w:r>
        <w:t>7</w:t>
      </w:r>
      <w:r w:rsidRPr="00DD6FCD">
        <w:t xml:space="preserve"> days, </w:t>
      </w:r>
      <w:proofErr w:type="spellStart"/>
      <w:r w:rsidRPr="00DD6FCD">
        <w:t>upto</w:t>
      </w:r>
      <w:proofErr w:type="spellEnd"/>
      <w:r w:rsidRPr="00DD6FCD">
        <w:t xml:space="preserve"> one year.</w:t>
      </w:r>
    </w:p>
    <w:p w:rsidR="00DD6FCD" w:rsidRDefault="00DD6FCD" w:rsidP="00DD6FCD">
      <w:r>
        <w:t>4) “</w:t>
      </w:r>
      <w:proofErr w:type="spellStart"/>
      <w:r w:rsidRPr="00DD6FCD">
        <w:t>Mera</w:t>
      </w:r>
      <w:proofErr w:type="spellEnd"/>
      <w:r w:rsidRPr="00DD6FCD">
        <w:t xml:space="preserve"> Bill </w:t>
      </w:r>
      <w:proofErr w:type="spellStart"/>
      <w:r w:rsidRPr="00DD6FCD">
        <w:t>Mera</w:t>
      </w:r>
      <w:proofErr w:type="spellEnd"/>
      <w:r w:rsidRPr="00DD6FCD">
        <w:t xml:space="preserve"> </w:t>
      </w:r>
      <w:proofErr w:type="spellStart"/>
      <w:r w:rsidRPr="00DD6FCD">
        <w:t>Adhikaar</w:t>
      </w:r>
      <w:proofErr w:type="spellEnd"/>
      <w:r>
        <w:t>”</w:t>
      </w:r>
      <w:r w:rsidRPr="00DD6FCD">
        <w:t xml:space="preserve"> Scheme</w:t>
      </w:r>
      <w:r>
        <w:t xml:space="preserve">: </w:t>
      </w:r>
      <w:r w:rsidRPr="00DD6FCD">
        <w:t xml:space="preserve">Central Board of Indirect Taxes and Customs </w:t>
      </w:r>
      <w:r>
        <w:t>(</w:t>
      </w:r>
      <w:r w:rsidRPr="00DD6FCD">
        <w:t>CBIC</w:t>
      </w:r>
      <w:r>
        <w:t>)</w:t>
      </w:r>
      <w:r w:rsidRPr="00DD6FCD">
        <w:t xml:space="preserve"> is launching Invoice Incentive Scheme </w:t>
      </w:r>
      <w:r>
        <w:t>“</w:t>
      </w:r>
      <w:proofErr w:type="spellStart"/>
      <w:r w:rsidRPr="00DD6FCD">
        <w:t>Mera</w:t>
      </w:r>
      <w:proofErr w:type="spellEnd"/>
      <w:r w:rsidRPr="00DD6FCD">
        <w:t xml:space="preserve"> Bill </w:t>
      </w:r>
      <w:proofErr w:type="spellStart"/>
      <w:r w:rsidRPr="00DD6FCD">
        <w:t>Mera</w:t>
      </w:r>
      <w:proofErr w:type="spellEnd"/>
      <w:r w:rsidRPr="00DD6FCD">
        <w:t xml:space="preserve"> </w:t>
      </w:r>
      <w:proofErr w:type="spellStart"/>
      <w:r w:rsidRPr="00DD6FCD">
        <w:t>Adhikaar</w:t>
      </w:r>
      <w:proofErr w:type="spellEnd"/>
      <w:r>
        <w:t>”</w:t>
      </w:r>
      <w:r w:rsidRPr="00DD6FCD">
        <w:t xml:space="preserve"> from </w:t>
      </w:r>
      <w:r>
        <w:t>1</w:t>
      </w:r>
      <w:r w:rsidRPr="00DD6FCD">
        <w:rPr>
          <w:vertAlign w:val="superscript"/>
        </w:rPr>
        <w:t>st</w:t>
      </w:r>
      <w:r w:rsidRPr="00DD6FCD">
        <w:t xml:space="preserve"> September, </w:t>
      </w:r>
      <w:r>
        <w:t>2023</w:t>
      </w:r>
      <w:r w:rsidRPr="00DD6FCD">
        <w:t xml:space="preserve"> on pilot basis </w:t>
      </w:r>
    </w:p>
    <w:p w:rsidR="00DD6FCD" w:rsidRDefault="00DD6FCD" w:rsidP="009150A1">
      <w:pPr>
        <w:pStyle w:val="ListParagraph"/>
        <w:numPr>
          <w:ilvl w:val="0"/>
          <w:numId w:val="3"/>
        </w:numPr>
      </w:pPr>
      <w:r w:rsidRPr="00DD6FCD">
        <w:t xml:space="preserve">Objective: to bring a cultural and behavioural change in the general public to </w:t>
      </w:r>
      <w:r>
        <w:t>‘</w:t>
      </w:r>
      <w:r w:rsidRPr="00DD6FCD">
        <w:t>Ask for a Bill</w:t>
      </w:r>
      <w:r>
        <w:t>’</w:t>
      </w:r>
      <w:r w:rsidRPr="00DD6FCD">
        <w:t xml:space="preserve"> as their right and entitlement. </w:t>
      </w:r>
    </w:p>
    <w:p w:rsidR="00DD6FCD" w:rsidRDefault="00DD6FCD" w:rsidP="009150A1">
      <w:pPr>
        <w:pStyle w:val="ListParagraph"/>
        <w:numPr>
          <w:ilvl w:val="0"/>
          <w:numId w:val="3"/>
        </w:numPr>
      </w:pPr>
      <w:r w:rsidRPr="00DD6FCD">
        <w:t>Al</w:t>
      </w:r>
      <w:r>
        <w:t>lows people to earn cash prizes from ₹10</w:t>
      </w:r>
      <w:r w:rsidRPr="00DD6FCD">
        <w:t>,</w:t>
      </w:r>
      <w:r>
        <w:t>000</w:t>
      </w:r>
      <w:r w:rsidRPr="00DD6FCD">
        <w:t xml:space="preserve"> to ₹</w:t>
      </w:r>
      <w:r>
        <w:t>1</w:t>
      </w:r>
      <w:r w:rsidRPr="00DD6FCD">
        <w:t xml:space="preserve"> </w:t>
      </w:r>
      <w:proofErr w:type="spellStart"/>
      <w:r w:rsidRPr="00DD6FCD">
        <w:t>crore</w:t>
      </w:r>
      <w:proofErr w:type="spellEnd"/>
      <w:r w:rsidRPr="00DD6FCD">
        <w:t xml:space="preserve"> on the upload of GST invoices. </w:t>
      </w:r>
    </w:p>
    <w:p w:rsidR="00DD6FCD" w:rsidRDefault="00DD6FCD" w:rsidP="009150A1">
      <w:pPr>
        <w:pStyle w:val="ListParagraph"/>
        <w:numPr>
          <w:ilvl w:val="0"/>
          <w:numId w:val="3"/>
        </w:numPr>
      </w:pPr>
      <w:r w:rsidRPr="00DD6FCD">
        <w:t>All B</w:t>
      </w:r>
      <w:r>
        <w:t>2</w:t>
      </w:r>
      <w:r w:rsidRPr="00DD6FCD">
        <w:t xml:space="preserve">C </w:t>
      </w:r>
      <w:r>
        <w:t>(</w:t>
      </w:r>
      <w:r w:rsidRPr="00DD6FCD">
        <w:t>business-to-consumer</w:t>
      </w:r>
      <w:r>
        <w:t>)</w:t>
      </w:r>
      <w:r w:rsidRPr="00DD6FCD">
        <w:t xml:space="preserve"> invoices issued by GST registered suppliers to consumers will be eligible for the scheme. </w:t>
      </w:r>
    </w:p>
    <w:p w:rsidR="00DD6FCD" w:rsidRDefault="00DD6FCD" w:rsidP="009150A1">
      <w:pPr>
        <w:pStyle w:val="ListParagraph"/>
        <w:numPr>
          <w:ilvl w:val="0"/>
          <w:numId w:val="3"/>
        </w:numPr>
      </w:pPr>
      <w:r w:rsidRPr="00DD6FCD">
        <w:t xml:space="preserve">Minimum value for invoices: </w:t>
      </w:r>
      <w:proofErr w:type="spellStart"/>
      <w:r w:rsidRPr="00DD6FCD">
        <w:t>Rs</w:t>
      </w:r>
      <w:proofErr w:type="spellEnd"/>
      <w:r w:rsidRPr="00DD6FCD">
        <w:t>.</w:t>
      </w:r>
      <w:r>
        <w:t xml:space="preserve"> 200</w:t>
      </w:r>
    </w:p>
    <w:p w:rsidR="00DD6FCD" w:rsidRDefault="00DD6FCD">
      <w:r>
        <w:br w:type="page"/>
      </w:r>
    </w:p>
    <w:p w:rsidR="00DD6FCD" w:rsidRDefault="00DD6FCD" w:rsidP="00DD6FCD">
      <w:r>
        <w:lastRenderedPageBreak/>
        <w:t>Places in News</w:t>
      </w:r>
      <w:proofErr w:type="gramStart"/>
      <w:r>
        <w:t>:</w:t>
      </w:r>
      <w:proofErr w:type="gramEnd"/>
      <w:r>
        <w:br/>
        <w:t xml:space="preserve">1) </w:t>
      </w:r>
      <w:r w:rsidRPr="00DD6FCD">
        <w:t xml:space="preserve">Greece </w:t>
      </w:r>
      <w:r>
        <w:t>(</w:t>
      </w:r>
      <w:r w:rsidRPr="00DD6FCD">
        <w:t>Capital: Athens</w:t>
      </w:r>
      <w:r>
        <w:t>)</w:t>
      </w:r>
      <w:r w:rsidRPr="00DD6FCD">
        <w:t xml:space="preserve"> </w:t>
      </w:r>
    </w:p>
    <w:p w:rsidR="00DD6FCD" w:rsidRDefault="00DD6FCD" w:rsidP="009150A1">
      <w:pPr>
        <w:pStyle w:val="ListParagraph"/>
        <w:numPr>
          <w:ilvl w:val="0"/>
          <w:numId w:val="4"/>
        </w:numPr>
      </w:pPr>
      <w:r w:rsidRPr="00DD6FCD">
        <w:t xml:space="preserve">Indian Prime Minister is visiting Greece. </w:t>
      </w:r>
    </w:p>
    <w:p w:rsidR="00DD6FCD" w:rsidRDefault="00DD6FCD" w:rsidP="009150A1">
      <w:pPr>
        <w:pStyle w:val="ListParagraph"/>
        <w:numPr>
          <w:ilvl w:val="0"/>
          <w:numId w:val="4"/>
        </w:numPr>
      </w:pPr>
      <w:r w:rsidRPr="00DD6FCD">
        <w:t xml:space="preserve">Political Boundaries </w:t>
      </w:r>
    </w:p>
    <w:p w:rsidR="00DD6FCD" w:rsidRDefault="00DD6FCD" w:rsidP="009150A1">
      <w:pPr>
        <w:pStyle w:val="ListParagraph"/>
        <w:numPr>
          <w:ilvl w:val="1"/>
          <w:numId w:val="4"/>
        </w:numPr>
      </w:pPr>
      <w:r w:rsidRPr="00DD6FCD">
        <w:t xml:space="preserve">Greece is the southernmost of the countries of the Balkan Peninsula. </w:t>
      </w:r>
    </w:p>
    <w:p w:rsidR="00DD6FCD" w:rsidRDefault="00DD6FCD" w:rsidP="009150A1">
      <w:pPr>
        <w:pStyle w:val="ListParagraph"/>
        <w:numPr>
          <w:ilvl w:val="1"/>
          <w:numId w:val="4"/>
        </w:numPr>
      </w:pPr>
      <w:r w:rsidRPr="00DD6FCD">
        <w:t xml:space="preserve">Bordering countries: Albania, Bulgaria, Turkey, </w:t>
      </w:r>
      <w:proofErr w:type="gramStart"/>
      <w:r w:rsidRPr="00DD6FCD">
        <w:t>Republic</w:t>
      </w:r>
      <w:proofErr w:type="gramEnd"/>
      <w:r w:rsidRPr="00DD6FCD">
        <w:t xml:space="preserve"> of Macedonia. </w:t>
      </w:r>
    </w:p>
    <w:p w:rsidR="00DD6FCD" w:rsidRDefault="00DD6FCD" w:rsidP="009150A1">
      <w:pPr>
        <w:pStyle w:val="ListParagraph"/>
        <w:numPr>
          <w:ilvl w:val="0"/>
          <w:numId w:val="4"/>
        </w:numPr>
      </w:pPr>
      <w:r w:rsidRPr="00DD6FCD">
        <w:t xml:space="preserve">Geographical features </w:t>
      </w:r>
    </w:p>
    <w:p w:rsidR="00DD6FCD" w:rsidRDefault="00DD6FCD" w:rsidP="009150A1">
      <w:pPr>
        <w:pStyle w:val="ListParagraph"/>
        <w:numPr>
          <w:ilvl w:val="1"/>
          <w:numId w:val="4"/>
        </w:numPr>
      </w:pPr>
      <w:r w:rsidRPr="00DD6FCD">
        <w:t xml:space="preserve">Highest Peak: Mount Olympus. </w:t>
      </w:r>
    </w:p>
    <w:p w:rsidR="00DD6FCD" w:rsidRDefault="00DD6FCD" w:rsidP="009150A1">
      <w:pPr>
        <w:pStyle w:val="ListParagraph"/>
        <w:numPr>
          <w:ilvl w:val="1"/>
          <w:numId w:val="4"/>
        </w:numPr>
      </w:pPr>
      <w:r w:rsidRPr="00DD6FCD">
        <w:t xml:space="preserve">Major Rivers: </w:t>
      </w:r>
      <w:proofErr w:type="spellStart"/>
      <w:r w:rsidRPr="00DD6FCD">
        <w:t>Haliacmon</w:t>
      </w:r>
      <w:proofErr w:type="spellEnd"/>
      <w:r w:rsidRPr="00DD6FCD">
        <w:t xml:space="preserve">, </w:t>
      </w:r>
      <w:proofErr w:type="spellStart"/>
      <w:r w:rsidRPr="00DD6FCD">
        <w:t>Achelous</w:t>
      </w:r>
      <w:proofErr w:type="gramStart"/>
      <w:r w:rsidRPr="00DD6FCD">
        <w:t>,marita</w:t>
      </w:r>
      <w:proofErr w:type="spellEnd"/>
      <w:proofErr w:type="gramEnd"/>
      <w:r w:rsidRPr="00DD6FCD">
        <w:t xml:space="preserve">, etc. </w:t>
      </w:r>
    </w:p>
    <w:p w:rsidR="00DD6FCD" w:rsidRDefault="00DD6FCD" w:rsidP="009150A1">
      <w:pPr>
        <w:pStyle w:val="ListParagraph"/>
        <w:numPr>
          <w:ilvl w:val="1"/>
          <w:numId w:val="4"/>
        </w:numPr>
      </w:pPr>
      <w:r w:rsidRPr="00DD6FCD">
        <w:t xml:space="preserve">Major water bodies: Aegean Sea </w:t>
      </w:r>
      <w:r>
        <w:t>(</w:t>
      </w:r>
      <w:r w:rsidRPr="00DD6FCD">
        <w:t>east</w:t>
      </w:r>
      <w:r>
        <w:t>)</w:t>
      </w:r>
      <w:r w:rsidRPr="00DD6FCD">
        <w:t xml:space="preserve">, Mediterranean Sea </w:t>
      </w:r>
      <w:r>
        <w:t>(</w:t>
      </w:r>
      <w:r w:rsidRPr="00DD6FCD">
        <w:t>south</w:t>
      </w:r>
      <w:r>
        <w:t>)</w:t>
      </w:r>
      <w:r w:rsidRPr="00DD6FCD">
        <w:t xml:space="preserve">, and Ionian Sea </w:t>
      </w:r>
      <w:r>
        <w:t>(</w:t>
      </w:r>
      <w:r w:rsidRPr="00DD6FCD">
        <w:t>west</w:t>
      </w:r>
      <w:r>
        <w:t>)</w:t>
      </w:r>
      <w:r w:rsidRPr="00DD6FCD">
        <w:t>.</w:t>
      </w:r>
    </w:p>
    <w:p w:rsidR="009150A1" w:rsidRPr="00F57FD3" w:rsidRDefault="009150A1" w:rsidP="009150A1">
      <w:r>
        <w:rPr>
          <w:noProof/>
          <w:lang w:eastAsia="en-IN"/>
        </w:rPr>
        <w:drawing>
          <wp:inline distT="0" distB="0" distL="0" distR="0">
            <wp:extent cx="5731510" cy="6264923"/>
            <wp:effectExtent l="0" t="0" r="2540" b="2540"/>
            <wp:docPr id="4" name="Picture 4" descr="Physical Map of the Greece showing terrain, mountain ranges, islands, Peloponnese Peninsula, extreme points, major rivers, important cities, international boundari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ysical Map of the Greece showing terrain, mountain ranges, islands, Peloponnese Peninsula, extreme points, major rivers, important cities, international boundaries, et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0A1" w:rsidRPr="00F57FD3" w:rsidSect="00767EC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54C1"/>
    <w:multiLevelType w:val="hybridMultilevel"/>
    <w:tmpl w:val="F7F88D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A50"/>
    <w:multiLevelType w:val="hybridMultilevel"/>
    <w:tmpl w:val="33BE7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36818"/>
    <w:multiLevelType w:val="hybridMultilevel"/>
    <w:tmpl w:val="692052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4A42"/>
    <w:multiLevelType w:val="hybridMultilevel"/>
    <w:tmpl w:val="1D709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5"/>
    <w:rsid w:val="0000492E"/>
    <w:rsid w:val="00011D04"/>
    <w:rsid w:val="00020512"/>
    <w:rsid w:val="00034CE9"/>
    <w:rsid w:val="00041519"/>
    <w:rsid w:val="00063FFA"/>
    <w:rsid w:val="00073076"/>
    <w:rsid w:val="00092189"/>
    <w:rsid w:val="000B1107"/>
    <w:rsid w:val="000C1B53"/>
    <w:rsid w:val="00100F5A"/>
    <w:rsid w:val="0010355E"/>
    <w:rsid w:val="0011065D"/>
    <w:rsid w:val="00123B5E"/>
    <w:rsid w:val="001600B2"/>
    <w:rsid w:val="0016031B"/>
    <w:rsid w:val="00181C7D"/>
    <w:rsid w:val="001D090B"/>
    <w:rsid w:val="001E5144"/>
    <w:rsid w:val="001F1100"/>
    <w:rsid w:val="001F5325"/>
    <w:rsid w:val="001F712A"/>
    <w:rsid w:val="00221F0B"/>
    <w:rsid w:val="00223DE4"/>
    <w:rsid w:val="00225104"/>
    <w:rsid w:val="00244DCD"/>
    <w:rsid w:val="002466EA"/>
    <w:rsid w:val="00262FCB"/>
    <w:rsid w:val="002746B8"/>
    <w:rsid w:val="002773A0"/>
    <w:rsid w:val="002A1F45"/>
    <w:rsid w:val="002C37EC"/>
    <w:rsid w:val="002E1798"/>
    <w:rsid w:val="002F4A3C"/>
    <w:rsid w:val="002F715C"/>
    <w:rsid w:val="00312D67"/>
    <w:rsid w:val="0034035B"/>
    <w:rsid w:val="00344530"/>
    <w:rsid w:val="003A3503"/>
    <w:rsid w:val="003D6FFA"/>
    <w:rsid w:val="004402C8"/>
    <w:rsid w:val="00445FCD"/>
    <w:rsid w:val="004478A3"/>
    <w:rsid w:val="00465AB5"/>
    <w:rsid w:val="004665CD"/>
    <w:rsid w:val="00483CCF"/>
    <w:rsid w:val="00494BAD"/>
    <w:rsid w:val="004D083E"/>
    <w:rsid w:val="004E056F"/>
    <w:rsid w:val="004E0EB9"/>
    <w:rsid w:val="004F2A6D"/>
    <w:rsid w:val="00500738"/>
    <w:rsid w:val="00532044"/>
    <w:rsid w:val="00595AE1"/>
    <w:rsid w:val="005A5448"/>
    <w:rsid w:val="005A6A6A"/>
    <w:rsid w:val="005B355C"/>
    <w:rsid w:val="005C04E2"/>
    <w:rsid w:val="005F137C"/>
    <w:rsid w:val="005F45CF"/>
    <w:rsid w:val="006038EB"/>
    <w:rsid w:val="00610D8C"/>
    <w:rsid w:val="00613B47"/>
    <w:rsid w:val="00617409"/>
    <w:rsid w:val="00626BC8"/>
    <w:rsid w:val="00626F9D"/>
    <w:rsid w:val="00635A5C"/>
    <w:rsid w:val="006471E3"/>
    <w:rsid w:val="00681218"/>
    <w:rsid w:val="006875A5"/>
    <w:rsid w:val="006B24F9"/>
    <w:rsid w:val="006B366C"/>
    <w:rsid w:val="006E33A0"/>
    <w:rsid w:val="007225CB"/>
    <w:rsid w:val="00767ECA"/>
    <w:rsid w:val="007842C0"/>
    <w:rsid w:val="007A3D97"/>
    <w:rsid w:val="007F473A"/>
    <w:rsid w:val="00806307"/>
    <w:rsid w:val="008413B1"/>
    <w:rsid w:val="008417DE"/>
    <w:rsid w:val="0085692D"/>
    <w:rsid w:val="00864FD3"/>
    <w:rsid w:val="00866013"/>
    <w:rsid w:val="008D2811"/>
    <w:rsid w:val="008E0862"/>
    <w:rsid w:val="008F06FF"/>
    <w:rsid w:val="009150A1"/>
    <w:rsid w:val="00920FB5"/>
    <w:rsid w:val="009866D1"/>
    <w:rsid w:val="00986F29"/>
    <w:rsid w:val="009A7EA1"/>
    <w:rsid w:val="009D7A5A"/>
    <w:rsid w:val="009F2E40"/>
    <w:rsid w:val="009F647C"/>
    <w:rsid w:val="00A375C2"/>
    <w:rsid w:val="00A575EC"/>
    <w:rsid w:val="00A74873"/>
    <w:rsid w:val="00AC6974"/>
    <w:rsid w:val="00AF5D1C"/>
    <w:rsid w:val="00AF78B1"/>
    <w:rsid w:val="00AF7C68"/>
    <w:rsid w:val="00B06F6C"/>
    <w:rsid w:val="00B21242"/>
    <w:rsid w:val="00B217EE"/>
    <w:rsid w:val="00B249A0"/>
    <w:rsid w:val="00B74C1D"/>
    <w:rsid w:val="00B872ED"/>
    <w:rsid w:val="00B92C6C"/>
    <w:rsid w:val="00BF2337"/>
    <w:rsid w:val="00C14660"/>
    <w:rsid w:val="00C37B72"/>
    <w:rsid w:val="00C44EC8"/>
    <w:rsid w:val="00C87245"/>
    <w:rsid w:val="00C87A9E"/>
    <w:rsid w:val="00C961C9"/>
    <w:rsid w:val="00CA59B5"/>
    <w:rsid w:val="00D070FC"/>
    <w:rsid w:val="00D74C1F"/>
    <w:rsid w:val="00D94D98"/>
    <w:rsid w:val="00D94ECC"/>
    <w:rsid w:val="00DC52B8"/>
    <w:rsid w:val="00DD6FCD"/>
    <w:rsid w:val="00DE5A66"/>
    <w:rsid w:val="00E005F1"/>
    <w:rsid w:val="00E22158"/>
    <w:rsid w:val="00E573A3"/>
    <w:rsid w:val="00EA477C"/>
    <w:rsid w:val="00EB6268"/>
    <w:rsid w:val="00EC3E9A"/>
    <w:rsid w:val="00F04901"/>
    <w:rsid w:val="00F22C5B"/>
    <w:rsid w:val="00F4688B"/>
    <w:rsid w:val="00F57FD3"/>
    <w:rsid w:val="00F70EAC"/>
    <w:rsid w:val="00F90E44"/>
    <w:rsid w:val="00FA09F9"/>
    <w:rsid w:val="00FA1BBA"/>
    <w:rsid w:val="00FA504D"/>
    <w:rsid w:val="00FE15AF"/>
    <w:rsid w:val="00FE7B16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29B4-01CB-4BBC-B383-8AF3BF9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0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6262-8077-46CB-842E-7C8F0DF1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2023-08-24T00:51:00Z</dcterms:created>
  <dcterms:modified xsi:type="dcterms:W3CDTF">2023-08-26T07:01:00Z</dcterms:modified>
</cp:coreProperties>
</file>