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245" w:rsidRDefault="00B57B05" w:rsidP="00C87245">
      <w:r>
        <w:t>30</w:t>
      </w:r>
      <w:r w:rsidR="00FE7B16">
        <w:t>.</w:t>
      </w:r>
      <w:r w:rsidR="0000492E">
        <w:t>8</w:t>
      </w:r>
      <w:r w:rsidR="00C87245">
        <w:t>.23</w:t>
      </w:r>
    </w:p>
    <w:p w:rsidR="00C6696E" w:rsidRDefault="0000492E" w:rsidP="00B57B05">
      <w:r>
        <w:t xml:space="preserve">1) </w:t>
      </w:r>
      <w:r w:rsidR="00B57B05" w:rsidRPr="00B57B05">
        <w:t xml:space="preserve">Article </w:t>
      </w:r>
      <w:r w:rsidR="00B57B05">
        <w:t>35</w:t>
      </w:r>
      <w:r w:rsidR="00B57B05" w:rsidRPr="00B57B05">
        <w:t>A</w:t>
      </w:r>
      <w:r w:rsidR="00B57B05">
        <w:t xml:space="preserve">: </w:t>
      </w:r>
      <w:r w:rsidR="00B57B05" w:rsidRPr="00B57B05">
        <w:t xml:space="preserve">Supreme Court observed that Article </w:t>
      </w:r>
      <w:r w:rsidR="00B57B05">
        <w:t>35</w:t>
      </w:r>
      <w:r w:rsidR="00B57B05" w:rsidRPr="00B57B05">
        <w:t xml:space="preserve">A denied fundamental rights to non-permanent residents of Jammu </w:t>
      </w:r>
      <w:r w:rsidR="00B57B05">
        <w:t>&amp;</w:t>
      </w:r>
      <w:r w:rsidR="00B57B05" w:rsidRPr="00B57B05">
        <w:t xml:space="preserve"> Kashmir </w:t>
      </w:r>
      <w:r w:rsidR="00B57B05">
        <w:t>(</w:t>
      </w:r>
      <w:r w:rsidR="00B57B05" w:rsidRPr="00B57B05">
        <w:t>J</w:t>
      </w:r>
      <w:r w:rsidR="00B57B05">
        <w:t>&amp;</w:t>
      </w:r>
      <w:r w:rsidR="00B57B05" w:rsidRPr="00B57B05">
        <w:t>K</w:t>
      </w:r>
      <w:r w:rsidR="00B57B05">
        <w:t>)</w:t>
      </w:r>
      <w:r w:rsidR="00C6696E">
        <w:t xml:space="preserve">. </w:t>
      </w:r>
    </w:p>
    <w:p w:rsidR="00C6696E" w:rsidRDefault="00B57B05" w:rsidP="00583540">
      <w:pPr>
        <w:pStyle w:val="ListParagraph"/>
        <w:numPr>
          <w:ilvl w:val="0"/>
          <w:numId w:val="1"/>
        </w:numPr>
      </w:pPr>
      <w:r w:rsidRPr="00B57B05">
        <w:t xml:space="preserve">Article </w:t>
      </w:r>
      <w:r w:rsidR="00C6696E">
        <w:t>35</w:t>
      </w:r>
      <w:r w:rsidRPr="00B57B05">
        <w:t xml:space="preserve">A was introduced through the Constitution </w:t>
      </w:r>
      <w:r w:rsidR="00C6696E">
        <w:t>(</w:t>
      </w:r>
      <w:r w:rsidRPr="00B57B05">
        <w:t>Application to Jammu and Kashmir</w:t>
      </w:r>
      <w:r w:rsidR="00C6696E">
        <w:t>)</w:t>
      </w:r>
      <w:r w:rsidRPr="00B57B05">
        <w:t xml:space="preserve"> Order, </w:t>
      </w:r>
      <w:r w:rsidR="00C6696E">
        <w:t>1954</w:t>
      </w:r>
      <w:r w:rsidRPr="00B57B05">
        <w:t xml:space="preserve"> issued by the President under Article </w:t>
      </w:r>
      <w:r w:rsidR="00C6696E">
        <w:t>370</w:t>
      </w:r>
      <w:r w:rsidRPr="00B57B05">
        <w:t xml:space="preserve">. </w:t>
      </w:r>
    </w:p>
    <w:p w:rsidR="00C6696E" w:rsidRDefault="00B57B05" w:rsidP="00583540">
      <w:pPr>
        <w:pStyle w:val="ListParagraph"/>
        <w:numPr>
          <w:ilvl w:val="0"/>
          <w:numId w:val="1"/>
        </w:numPr>
      </w:pPr>
      <w:r w:rsidRPr="00B57B05">
        <w:t>It provides permanent residents of J</w:t>
      </w:r>
      <w:r w:rsidR="00C6696E">
        <w:t>&amp;</w:t>
      </w:r>
      <w:r w:rsidRPr="00B57B05">
        <w:t xml:space="preserve">K with the exclusive right to purchase land, seek State government employment, and other benefits in education and health care. </w:t>
      </w:r>
    </w:p>
    <w:p w:rsidR="00C6696E" w:rsidRDefault="00B57B05" w:rsidP="00583540">
      <w:pPr>
        <w:pStyle w:val="ListParagraph"/>
        <w:numPr>
          <w:ilvl w:val="0"/>
          <w:numId w:val="1"/>
        </w:numPr>
      </w:pPr>
      <w:r w:rsidRPr="00B57B05">
        <w:t xml:space="preserve">It had even provided immunity to these special privileges from judicial review. </w:t>
      </w:r>
    </w:p>
    <w:p w:rsidR="00380377" w:rsidRDefault="00B57B05" w:rsidP="00583540">
      <w:pPr>
        <w:pStyle w:val="ListParagraph"/>
        <w:numPr>
          <w:ilvl w:val="0"/>
          <w:numId w:val="1"/>
        </w:numPr>
      </w:pPr>
      <w:r w:rsidRPr="00B57B05">
        <w:t xml:space="preserve">Abolished through the Constitution </w:t>
      </w:r>
      <w:r w:rsidR="00C6696E">
        <w:t>(</w:t>
      </w:r>
      <w:r w:rsidRPr="00B57B05">
        <w:t>Application to Jammu and Kashmir</w:t>
      </w:r>
      <w:r w:rsidR="00C6696E">
        <w:t>)</w:t>
      </w:r>
      <w:r w:rsidRPr="00B57B05">
        <w:t xml:space="preserve"> Order, </w:t>
      </w:r>
      <w:r w:rsidR="00C6696E">
        <w:t>2019</w:t>
      </w:r>
      <w:r w:rsidRPr="00B57B05">
        <w:t xml:space="preserve"> which revoked Article</w:t>
      </w:r>
      <w:r w:rsidR="00C6696E">
        <w:t xml:space="preserve"> 370</w:t>
      </w:r>
    </w:p>
    <w:p w:rsidR="004C67EB" w:rsidRDefault="00B57B05" w:rsidP="00B57B05">
      <w:r>
        <w:t xml:space="preserve">2) </w:t>
      </w:r>
      <w:r w:rsidRPr="00B57B05">
        <w:t>Zonal Council</w:t>
      </w:r>
      <w:r>
        <w:t xml:space="preserve">: </w:t>
      </w:r>
      <w:r w:rsidRPr="00B57B05">
        <w:t xml:space="preserve">Zonal Councils are statutory, deliberative, and advisory bodies set up under the States Re-organization Act, of </w:t>
      </w:r>
      <w:r w:rsidR="004C67EB">
        <w:t>1956</w:t>
      </w:r>
      <w:r w:rsidRPr="00B57B05">
        <w:t xml:space="preserve">. </w:t>
      </w:r>
    </w:p>
    <w:p w:rsidR="004C67EB" w:rsidRDefault="00B57B05" w:rsidP="00583540">
      <w:pPr>
        <w:pStyle w:val="ListParagraph"/>
        <w:numPr>
          <w:ilvl w:val="0"/>
          <w:numId w:val="2"/>
        </w:numPr>
      </w:pPr>
      <w:r w:rsidRPr="00B57B05">
        <w:t xml:space="preserve">Aim:  to promote interstate cooperation and coordination. </w:t>
      </w:r>
    </w:p>
    <w:p w:rsidR="004C67EB" w:rsidRDefault="00B57B05" w:rsidP="00583540">
      <w:pPr>
        <w:pStyle w:val="ListParagraph"/>
        <w:numPr>
          <w:ilvl w:val="0"/>
          <w:numId w:val="2"/>
        </w:numPr>
      </w:pPr>
      <w:r w:rsidRPr="00B57B05">
        <w:t xml:space="preserve">Chairperson: Union Home Minister. </w:t>
      </w:r>
    </w:p>
    <w:p w:rsidR="004C67EB" w:rsidRDefault="004C67EB" w:rsidP="00583540">
      <w:pPr>
        <w:pStyle w:val="ListParagraph"/>
        <w:numPr>
          <w:ilvl w:val="0"/>
          <w:numId w:val="2"/>
        </w:numPr>
      </w:pPr>
      <w:r>
        <w:t xml:space="preserve">5 </w:t>
      </w:r>
      <w:r w:rsidR="00B57B05" w:rsidRPr="00B57B05">
        <w:t xml:space="preserve">Zonal councils </w:t>
      </w:r>
      <w:proofErr w:type="spellStart"/>
      <w:r w:rsidR="00B57B05" w:rsidRPr="00B57B05">
        <w:t>viz</w:t>
      </w:r>
      <w:proofErr w:type="spellEnd"/>
      <w:r w:rsidR="00B57B05" w:rsidRPr="00B57B05">
        <w:t xml:space="preserve">: </w:t>
      </w:r>
    </w:p>
    <w:p w:rsidR="004C67EB" w:rsidRDefault="00B57B05" w:rsidP="00583540">
      <w:pPr>
        <w:pStyle w:val="ListParagraph"/>
        <w:numPr>
          <w:ilvl w:val="1"/>
          <w:numId w:val="2"/>
        </w:numPr>
      </w:pPr>
      <w:r w:rsidRPr="00B57B05">
        <w:t xml:space="preserve">Northern: Haryana, Himachal Pradesh, Jammu  Kashmir, Punjab, Rajasthan, Delhi, Chandigarh </w:t>
      </w:r>
    </w:p>
    <w:p w:rsidR="004C67EB" w:rsidRDefault="00B57B05" w:rsidP="00583540">
      <w:pPr>
        <w:pStyle w:val="ListParagraph"/>
        <w:numPr>
          <w:ilvl w:val="1"/>
          <w:numId w:val="2"/>
        </w:numPr>
      </w:pPr>
      <w:r w:rsidRPr="00B57B05">
        <w:t xml:space="preserve">Central: Chhattisgarh, </w:t>
      </w:r>
      <w:proofErr w:type="spellStart"/>
      <w:r w:rsidRPr="00B57B05">
        <w:t>Uttarakhand</w:t>
      </w:r>
      <w:proofErr w:type="spellEnd"/>
      <w:r w:rsidRPr="00B57B05">
        <w:t xml:space="preserve">, Uttar Pradesh, Madhya Pradesh </w:t>
      </w:r>
    </w:p>
    <w:p w:rsidR="004C67EB" w:rsidRDefault="00B57B05" w:rsidP="00583540">
      <w:pPr>
        <w:pStyle w:val="ListParagraph"/>
        <w:numPr>
          <w:ilvl w:val="1"/>
          <w:numId w:val="2"/>
        </w:numPr>
      </w:pPr>
      <w:r w:rsidRPr="00B57B05">
        <w:t xml:space="preserve">Eastern: Bihar, Jharkhand, Orissa, Sikkim, West Bengal </w:t>
      </w:r>
    </w:p>
    <w:p w:rsidR="004C67EB" w:rsidRDefault="00B57B05" w:rsidP="00583540">
      <w:pPr>
        <w:pStyle w:val="ListParagraph"/>
        <w:numPr>
          <w:ilvl w:val="1"/>
          <w:numId w:val="2"/>
        </w:numPr>
      </w:pPr>
      <w:r w:rsidRPr="00B57B05">
        <w:t xml:space="preserve">Western: Goa, Gujarat, Maharashtra, Daman </w:t>
      </w:r>
      <w:r w:rsidR="004C67EB">
        <w:t>&amp;</w:t>
      </w:r>
      <w:r w:rsidRPr="00B57B05">
        <w:t xml:space="preserve"> Diu and Dadra </w:t>
      </w:r>
      <w:r w:rsidR="004C67EB">
        <w:t>&amp;</w:t>
      </w:r>
      <w:r w:rsidRPr="00B57B05">
        <w:t xml:space="preserve"> Nagar Haveli. </w:t>
      </w:r>
    </w:p>
    <w:p w:rsidR="00B57B05" w:rsidRDefault="00B57B05" w:rsidP="00583540">
      <w:pPr>
        <w:pStyle w:val="ListParagraph"/>
        <w:numPr>
          <w:ilvl w:val="1"/>
          <w:numId w:val="2"/>
        </w:numPr>
      </w:pPr>
      <w:r w:rsidRPr="00B57B05">
        <w:t xml:space="preserve">Southern: Andhra Pradesh, Karnataka, Kerala, Tamil Nadu, and </w:t>
      </w:r>
      <w:proofErr w:type="spellStart"/>
      <w:r w:rsidRPr="00B57B05">
        <w:t>Puducherry</w:t>
      </w:r>
      <w:proofErr w:type="spellEnd"/>
    </w:p>
    <w:p w:rsidR="00583540" w:rsidRDefault="00B57B05" w:rsidP="00B57B05">
      <w:r>
        <w:t xml:space="preserve">3) </w:t>
      </w:r>
      <w:r w:rsidRPr="00B57B05">
        <w:t>Census</w:t>
      </w:r>
      <w:r>
        <w:t xml:space="preserve">: </w:t>
      </w:r>
    </w:p>
    <w:p w:rsidR="00583540" w:rsidRDefault="00B57B05" w:rsidP="00583540">
      <w:pPr>
        <w:pStyle w:val="ListParagraph"/>
        <w:numPr>
          <w:ilvl w:val="0"/>
          <w:numId w:val="4"/>
        </w:numPr>
      </w:pPr>
      <w:r w:rsidRPr="00B57B05">
        <w:t xml:space="preserve">Statutory Provision: Section </w:t>
      </w:r>
      <w:r w:rsidR="00583540">
        <w:t>3</w:t>
      </w:r>
      <w:r w:rsidRPr="00B57B05">
        <w:t xml:space="preserve"> of the Census Act, of </w:t>
      </w:r>
      <w:r w:rsidR="00583540">
        <w:t>1948</w:t>
      </w:r>
      <w:r w:rsidRPr="00B57B05">
        <w:t xml:space="preserve">, empowers </w:t>
      </w:r>
      <w:r w:rsidR="00583540">
        <w:t>“</w:t>
      </w:r>
      <w:r w:rsidRPr="00B57B05">
        <w:t>only the Central Government</w:t>
      </w:r>
      <w:r w:rsidR="00583540">
        <w:t>”</w:t>
      </w:r>
      <w:r w:rsidRPr="00B57B05">
        <w:t xml:space="preserve"> to conduct a Census. </w:t>
      </w:r>
    </w:p>
    <w:p w:rsidR="00583540" w:rsidRDefault="00B57B05" w:rsidP="00583540">
      <w:pPr>
        <w:pStyle w:val="ListParagraph"/>
        <w:numPr>
          <w:ilvl w:val="0"/>
          <w:numId w:val="3"/>
        </w:numPr>
      </w:pPr>
      <w:r w:rsidRPr="00B57B05">
        <w:t xml:space="preserve">Constitutional Mandate: It is covered in the Union List under Entry </w:t>
      </w:r>
      <w:r w:rsidR="00583540">
        <w:t>69</w:t>
      </w:r>
      <w:r w:rsidRPr="00B57B05">
        <w:t xml:space="preserve"> in the Seventh Schedule. </w:t>
      </w:r>
    </w:p>
    <w:p w:rsidR="00583540" w:rsidRDefault="00B57B05" w:rsidP="00583540">
      <w:pPr>
        <w:pStyle w:val="ListParagraph"/>
        <w:numPr>
          <w:ilvl w:val="0"/>
          <w:numId w:val="3"/>
        </w:numPr>
      </w:pPr>
      <w:r w:rsidRPr="00B57B05">
        <w:t xml:space="preserve">Conducting Authority:  Office of the Registrar General and Census Commissioner of India, under the Ministry of Home Affairs. </w:t>
      </w:r>
    </w:p>
    <w:p w:rsidR="00583540" w:rsidRDefault="00B57B05" w:rsidP="00583540">
      <w:pPr>
        <w:pStyle w:val="ListParagraph"/>
        <w:numPr>
          <w:ilvl w:val="0"/>
          <w:numId w:val="3"/>
        </w:numPr>
      </w:pPr>
      <w:r w:rsidRPr="00B57B05">
        <w:t xml:space="preserve">The last census was conducted in </w:t>
      </w:r>
      <w:r w:rsidR="00583540">
        <w:t>2011</w:t>
      </w:r>
      <w:r w:rsidRPr="00B57B05">
        <w:t xml:space="preserve">. </w:t>
      </w:r>
    </w:p>
    <w:p w:rsidR="00B57B05" w:rsidRDefault="00B57B05" w:rsidP="00583540">
      <w:pPr>
        <w:pStyle w:val="ListParagraph"/>
        <w:numPr>
          <w:ilvl w:val="0"/>
          <w:numId w:val="3"/>
        </w:numPr>
      </w:pPr>
      <w:r w:rsidRPr="00B57B05">
        <w:t xml:space="preserve">The last caste census was conducted in the year </w:t>
      </w:r>
      <w:r w:rsidR="00583540">
        <w:t>1931</w:t>
      </w:r>
      <w:r w:rsidRPr="00B57B05">
        <w:t>.</w:t>
      </w:r>
    </w:p>
    <w:p w:rsidR="00583540" w:rsidRDefault="00B57B05" w:rsidP="00B57B05">
      <w:r>
        <w:t xml:space="preserve">4) </w:t>
      </w:r>
      <w:r w:rsidRPr="00B57B05">
        <w:t xml:space="preserve">National Strategy for Financial Education </w:t>
      </w:r>
      <w:r w:rsidR="00583540">
        <w:t>(</w:t>
      </w:r>
      <w:r w:rsidRPr="00B57B05">
        <w:t>NSFE</w:t>
      </w:r>
      <w:r w:rsidR="00583540">
        <w:t>)</w:t>
      </w:r>
      <w:r w:rsidRPr="00B57B05">
        <w:t xml:space="preserve"> for </w:t>
      </w:r>
      <w:r w:rsidR="00583540">
        <w:t>2020</w:t>
      </w:r>
      <w:r w:rsidRPr="00B57B05">
        <w:t>-</w:t>
      </w:r>
      <w:r w:rsidR="00583540">
        <w:t>25</w:t>
      </w:r>
      <w:r>
        <w:t xml:space="preserve">: </w:t>
      </w:r>
      <w:r w:rsidRPr="00B57B05">
        <w:t xml:space="preserve">RBI is taking various initiatives towards fulfilling objectives of NSFE. </w:t>
      </w:r>
    </w:p>
    <w:p w:rsidR="00583540" w:rsidRDefault="00B57B05" w:rsidP="00583540">
      <w:pPr>
        <w:pStyle w:val="ListParagraph"/>
        <w:numPr>
          <w:ilvl w:val="0"/>
          <w:numId w:val="5"/>
        </w:numPr>
      </w:pPr>
      <w:r w:rsidRPr="00B57B05">
        <w:t xml:space="preserve">NSFE for </w:t>
      </w:r>
      <w:r w:rsidR="00583540">
        <w:t>2020</w:t>
      </w:r>
      <w:r w:rsidRPr="00B57B05">
        <w:t>-</w:t>
      </w:r>
      <w:r w:rsidR="00583540">
        <w:t>25</w:t>
      </w:r>
      <w:r w:rsidRPr="00B57B05">
        <w:t xml:space="preserve"> has been prepared by National Centre for Financial Education </w:t>
      </w:r>
      <w:r w:rsidR="00583540">
        <w:t>(</w:t>
      </w:r>
      <w:r w:rsidRPr="00B57B05">
        <w:t>NCFE</w:t>
      </w:r>
      <w:r w:rsidR="00583540">
        <w:t>)</w:t>
      </w:r>
      <w:r w:rsidRPr="00B57B05">
        <w:t xml:space="preserve"> to enable people to develop knowledge, skills needed to manage their money better. </w:t>
      </w:r>
    </w:p>
    <w:p w:rsidR="00583540" w:rsidRDefault="00B57B05" w:rsidP="00583540">
      <w:pPr>
        <w:pStyle w:val="ListParagraph"/>
        <w:numPr>
          <w:ilvl w:val="0"/>
          <w:numId w:val="5"/>
        </w:numPr>
      </w:pPr>
      <w:r w:rsidRPr="00B57B05">
        <w:t xml:space="preserve">Objectives of NSFE are financial literacy concepts among population, encourage participation in financial markets, develop credit discipline, plan for old age and retirement etc. </w:t>
      </w:r>
    </w:p>
    <w:p w:rsidR="00B57B05" w:rsidRPr="00F57FD3" w:rsidRDefault="00B57B05" w:rsidP="00583540">
      <w:pPr>
        <w:pStyle w:val="ListParagraph"/>
        <w:numPr>
          <w:ilvl w:val="0"/>
          <w:numId w:val="5"/>
        </w:numPr>
      </w:pPr>
      <w:r w:rsidRPr="00B57B05">
        <w:t xml:space="preserve">It focuses on </w:t>
      </w:r>
      <w:r w:rsidR="00583540">
        <w:t>5</w:t>
      </w:r>
      <w:r w:rsidRPr="00B57B05">
        <w:t>C approach of content, capacity, community, communication and collaboration.</w:t>
      </w:r>
      <w:bookmarkStart w:id="0" w:name="_GoBack"/>
      <w:bookmarkEnd w:id="0"/>
    </w:p>
    <w:sectPr w:rsidR="00B57B05" w:rsidRPr="00F57FD3" w:rsidSect="00767ECA"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B7FB3"/>
    <w:multiLevelType w:val="hybridMultilevel"/>
    <w:tmpl w:val="78FE388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BE560F"/>
    <w:multiLevelType w:val="hybridMultilevel"/>
    <w:tmpl w:val="7696F35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256410"/>
    <w:multiLevelType w:val="hybridMultilevel"/>
    <w:tmpl w:val="18886A8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875ACB"/>
    <w:multiLevelType w:val="hybridMultilevel"/>
    <w:tmpl w:val="D7CC37A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AA2DAB"/>
    <w:multiLevelType w:val="hybridMultilevel"/>
    <w:tmpl w:val="6DDE62B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245"/>
    <w:rsid w:val="0000492E"/>
    <w:rsid w:val="00011D04"/>
    <w:rsid w:val="00020512"/>
    <w:rsid w:val="00034CE9"/>
    <w:rsid w:val="00041519"/>
    <w:rsid w:val="00063FFA"/>
    <w:rsid w:val="00073076"/>
    <w:rsid w:val="00092189"/>
    <w:rsid w:val="000B1107"/>
    <w:rsid w:val="000C1B53"/>
    <w:rsid w:val="00100F5A"/>
    <w:rsid w:val="0010355E"/>
    <w:rsid w:val="0011065D"/>
    <w:rsid w:val="00123B5E"/>
    <w:rsid w:val="001600B2"/>
    <w:rsid w:val="0016031B"/>
    <w:rsid w:val="00181C7D"/>
    <w:rsid w:val="001D090B"/>
    <w:rsid w:val="001E5144"/>
    <w:rsid w:val="001F1100"/>
    <w:rsid w:val="001F5325"/>
    <w:rsid w:val="001F712A"/>
    <w:rsid w:val="00221F0B"/>
    <w:rsid w:val="00223DE4"/>
    <w:rsid w:val="00225104"/>
    <w:rsid w:val="00244DCD"/>
    <w:rsid w:val="002466EA"/>
    <w:rsid w:val="00262FCB"/>
    <w:rsid w:val="002746B8"/>
    <w:rsid w:val="002773A0"/>
    <w:rsid w:val="002A1F45"/>
    <w:rsid w:val="002C37EC"/>
    <w:rsid w:val="002E1798"/>
    <w:rsid w:val="002E2B3A"/>
    <w:rsid w:val="002F4A3C"/>
    <w:rsid w:val="002F715C"/>
    <w:rsid w:val="00312D67"/>
    <w:rsid w:val="0034035B"/>
    <w:rsid w:val="00344530"/>
    <w:rsid w:val="00380377"/>
    <w:rsid w:val="003A3503"/>
    <w:rsid w:val="003D6FFA"/>
    <w:rsid w:val="004402C8"/>
    <w:rsid w:val="00445FCD"/>
    <w:rsid w:val="004478A3"/>
    <w:rsid w:val="00465AB5"/>
    <w:rsid w:val="004665CD"/>
    <w:rsid w:val="00483CCF"/>
    <w:rsid w:val="00494BAD"/>
    <w:rsid w:val="004C67EB"/>
    <w:rsid w:val="004D083E"/>
    <w:rsid w:val="004E056F"/>
    <w:rsid w:val="004E0EB9"/>
    <w:rsid w:val="004E3542"/>
    <w:rsid w:val="004F2A6D"/>
    <w:rsid w:val="00500738"/>
    <w:rsid w:val="00532044"/>
    <w:rsid w:val="00583540"/>
    <w:rsid w:val="00595AE1"/>
    <w:rsid w:val="005A5448"/>
    <w:rsid w:val="005A6A6A"/>
    <w:rsid w:val="005B355C"/>
    <w:rsid w:val="005C04E2"/>
    <w:rsid w:val="005F137C"/>
    <w:rsid w:val="005F45CF"/>
    <w:rsid w:val="006038EB"/>
    <w:rsid w:val="00610D8C"/>
    <w:rsid w:val="00613B47"/>
    <w:rsid w:val="00617409"/>
    <w:rsid w:val="00626BC8"/>
    <w:rsid w:val="00626F9D"/>
    <w:rsid w:val="00635A5C"/>
    <w:rsid w:val="006471E3"/>
    <w:rsid w:val="00681218"/>
    <w:rsid w:val="006875A5"/>
    <w:rsid w:val="006B24F9"/>
    <w:rsid w:val="006B366C"/>
    <w:rsid w:val="006E33A0"/>
    <w:rsid w:val="007225CB"/>
    <w:rsid w:val="00767ECA"/>
    <w:rsid w:val="007842C0"/>
    <w:rsid w:val="007A3D97"/>
    <w:rsid w:val="007F473A"/>
    <w:rsid w:val="00806307"/>
    <w:rsid w:val="00814213"/>
    <w:rsid w:val="008413B1"/>
    <w:rsid w:val="008417DE"/>
    <w:rsid w:val="0085692D"/>
    <w:rsid w:val="00864FD3"/>
    <w:rsid w:val="00866013"/>
    <w:rsid w:val="008D2811"/>
    <w:rsid w:val="008E0862"/>
    <w:rsid w:val="008F06FF"/>
    <w:rsid w:val="009150A1"/>
    <w:rsid w:val="00920FB5"/>
    <w:rsid w:val="009866D1"/>
    <w:rsid w:val="00986F29"/>
    <w:rsid w:val="009A7EA1"/>
    <w:rsid w:val="009D7A5A"/>
    <w:rsid w:val="009F2E40"/>
    <w:rsid w:val="009F647C"/>
    <w:rsid w:val="00A375C2"/>
    <w:rsid w:val="00A575EC"/>
    <w:rsid w:val="00A74873"/>
    <w:rsid w:val="00AC6974"/>
    <w:rsid w:val="00AF5D1C"/>
    <w:rsid w:val="00AF78B1"/>
    <w:rsid w:val="00AF7C68"/>
    <w:rsid w:val="00B06F6C"/>
    <w:rsid w:val="00B21242"/>
    <w:rsid w:val="00B217EE"/>
    <w:rsid w:val="00B249A0"/>
    <w:rsid w:val="00B57B05"/>
    <w:rsid w:val="00B74C1D"/>
    <w:rsid w:val="00B872ED"/>
    <w:rsid w:val="00B92C6C"/>
    <w:rsid w:val="00BF2337"/>
    <w:rsid w:val="00C14660"/>
    <w:rsid w:val="00C37B72"/>
    <w:rsid w:val="00C44EC8"/>
    <w:rsid w:val="00C6696E"/>
    <w:rsid w:val="00C87245"/>
    <w:rsid w:val="00C87A9E"/>
    <w:rsid w:val="00C961C9"/>
    <w:rsid w:val="00CA59B5"/>
    <w:rsid w:val="00D070FC"/>
    <w:rsid w:val="00D74C1F"/>
    <w:rsid w:val="00D94D98"/>
    <w:rsid w:val="00D94ECC"/>
    <w:rsid w:val="00DC52B8"/>
    <w:rsid w:val="00DD6FCD"/>
    <w:rsid w:val="00DE5A66"/>
    <w:rsid w:val="00E005F1"/>
    <w:rsid w:val="00E22158"/>
    <w:rsid w:val="00E573A3"/>
    <w:rsid w:val="00EA477C"/>
    <w:rsid w:val="00EB6268"/>
    <w:rsid w:val="00EC3E9A"/>
    <w:rsid w:val="00F04901"/>
    <w:rsid w:val="00F22C5B"/>
    <w:rsid w:val="00F4688B"/>
    <w:rsid w:val="00F57FD3"/>
    <w:rsid w:val="00F70EAC"/>
    <w:rsid w:val="00F90E44"/>
    <w:rsid w:val="00FA09F9"/>
    <w:rsid w:val="00FA1BBA"/>
    <w:rsid w:val="00FA504D"/>
    <w:rsid w:val="00FE15AF"/>
    <w:rsid w:val="00FE7B16"/>
    <w:rsid w:val="00FF3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8229B4-01CB-4BBC-B383-8AF3BF92A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7245"/>
    <w:rPr>
      <w:kern w:val="2"/>
      <w14:ligatures w14:val="standardContextua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724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A504D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63F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6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6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3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6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4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6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7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1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3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0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7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6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9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6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7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6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0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1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4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3AB3A6-833F-4735-9A24-0DD73A1EA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1232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8</cp:revision>
  <dcterms:created xsi:type="dcterms:W3CDTF">2023-08-24T00:51:00Z</dcterms:created>
  <dcterms:modified xsi:type="dcterms:W3CDTF">2023-08-29T18:22:00Z</dcterms:modified>
</cp:coreProperties>
</file>